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bookmarkStart w:id="3" w:name="_GoBack"/>
      <w:bookmarkEnd w:id="3"/>
      <w:r>
        <w:rPr>
          <w:rFonts w:hint="eastAsia" w:ascii="仿宋_GB2312" w:hAnsi="仿宋_GB2312" w:eastAsia="仿宋_GB2312" w:cs="仿宋_GB2312"/>
          <w:snapToGrid w:val="0"/>
          <w:sz w:val="32"/>
        </w:rPr>
        <w:t>附件3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bookmarkStart w:id="0" w:name="_Toc493087559"/>
      <w:r>
        <w:rPr>
          <w:rFonts w:hint="eastAsia" w:ascii="Times New Roman" w:hAnsi="Times New Roman" w:eastAsia="黑体"/>
          <w:sz w:val="32"/>
          <w:szCs w:val="32"/>
        </w:rPr>
        <w:t>供电服务公司电工专业招聘考试大纲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  <w:bookmarkEnd w:id="0"/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中国共产党和中国政府在现阶段的重大方针政策，2019年1月至今国际、国内的重大时事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1" w:name="_Toc493086255"/>
      <w:bookmarkStart w:id="2" w:name="_Toc493087560"/>
      <w:r>
        <w:rPr>
          <w:rFonts w:ascii="黑体" w:hAnsi="黑体" w:eastAsia="黑体"/>
          <w:sz w:val="28"/>
          <w:szCs w:val="28"/>
        </w:rPr>
        <w:t>二、专业知识（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  <w:bookmarkEnd w:id="1"/>
      <w:bookmarkEnd w:id="2"/>
    </w:p>
    <w:tbl>
      <w:tblPr>
        <w:tblStyle w:val="7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电路的基本概念与基本定律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线性电阻电路的分析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叠加原理、戴维宁和诺顿定理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动态电路的基本概念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正弦稳态电路的分析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耦合电感电路和谐振电路的基本概念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三相电路的基本概念和计算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交/直流基本电参数的测量方法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变压器的结构与工作原理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异步电动机和直流电动机的结构及原理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电力系统各元件特性及数学模型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简单电力系统潮流分析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电力系统有功功率和频率调整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电力系统无功功率和电压调整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电力系统故障的基本概念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电力系统简单故障分析与计算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电力系统稳定的基本概念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继电保护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电力系统继电保护的基本概念和要求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阶段式电流保护配合原理和构成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距离保护的工作原理和动作特性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输电线路纵联电流差动保护原理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输电线路自动重合闸的作用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变压器、母线的主要故障类型和保护配置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电气设备的类型及原理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电气主接线的形式、特点及倒闸操作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限制短路电流的方法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配电装置的类型及特点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变压器的运行分析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电介质的基本电气特性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输变电设备外绝缘的类型及特点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电气设备绝缘特性的测试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电力系统过电压的基本概念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线路和变电站的防雷保护措施</w:t>
            </w:r>
          </w:p>
        </w:tc>
      </w:tr>
    </w:tbl>
    <w:p>
      <w:pPr>
        <w:spacing w:line="520" w:lineRule="exact"/>
        <w:rPr>
          <w:rFonts w:ascii="Times New Roman" w:hAnsi="Times New Roman"/>
          <w:b/>
          <w:szCs w:val="21"/>
        </w:rPr>
      </w:pPr>
    </w:p>
    <w:p>
      <w:pPr>
        <w:spacing w:line="520" w:lineRule="exact"/>
        <w:rPr>
          <w:rFonts w:ascii="Times New Roman" w:hAnsi="Times New Roman"/>
        </w:rPr>
      </w:pP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供电服务公司电子信息类专业招聘考试大纲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851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中国共产党和中国政府在现阶段的重大方针政策，2018年1月至今国际、国内的重大时事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专业</w:t>
      </w:r>
      <w:r>
        <w:rPr>
          <w:rFonts w:ascii="黑体" w:hAnsi="黑体" w:eastAsia="黑体"/>
          <w:sz w:val="28"/>
          <w:szCs w:val="28"/>
        </w:rPr>
        <w:t>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（一）计算机专业知识</w:t>
      </w:r>
      <w:r>
        <w:rPr>
          <w:rFonts w:hint="eastAsia" w:ascii="楷体" w:hAnsi="楷体" w:eastAsia="楷体" w:cs="楷体"/>
          <w:b/>
          <w:kern w:val="0"/>
          <w:sz w:val="28"/>
          <w:szCs w:val="28"/>
        </w:rPr>
        <w:t>（55%）</w:t>
      </w:r>
    </w:p>
    <w:tbl>
      <w:tblPr>
        <w:tblStyle w:val="7"/>
        <w:tblW w:w="8784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bottom"/>
          </w:tcPr>
          <w:p>
            <w:pPr>
              <w:widowControl/>
              <w:spacing w:line="520" w:lineRule="exact"/>
              <w:ind w:left="25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数据结构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与算法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线性表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栈和队列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数组和广义表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树和二叉树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动态存储管理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数据库系统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数据模型与数据库系统结构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关系数据库标准语言 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数据库完整性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关系数据理论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关系查询处理和查询优化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数据库恢复技术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并发控制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分布式数据库系统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对象关系数据库系统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XML 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基本概念（计算机网络的定义、类别、体系结构等）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物理层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数据链路层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传输层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应用层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无线网络和移动网络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操作系统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基本概念（操作系统的发展过程、基本特性、主要功能、OS设计等）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进程管理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处理机调度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设备管理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文件管理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计算机组成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基本概念（计算机组成、性能指标、工作过程等）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数据的机器层次表示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指令系统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数值的机器运算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存储系统和结构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中央处理器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总线系统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外部设备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输入输出系统</w:t>
            </w:r>
          </w:p>
        </w:tc>
      </w:tr>
    </w:tbl>
    <w:p>
      <w:pPr>
        <w:spacing w:line="520" w:lineRule="exact"/>
        <w:rPr>
          <w:b/>
          <w:sz w:val="28"/>
          <w:szCs w:val="28"/>
        </w:rPr>
      </w:pP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（二）通信专业知识（25%）</w:t>
      </w:r>
    </w:p>
    <w:tbl>
      <w:tblPr>
        <w:tblStyle w:val="7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通信原理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模拟调制系统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模拟信号的脉冲编码调制技术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数字基带传输系统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数字频带传输系统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差错控制编码技术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通信系统同步技术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数据通信网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计算机网络体系架构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数据链路层技术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MPLS VPN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传输层技术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局域网和广域网技术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计算机网络管理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光纤传输技术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数字传输技术基础知识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光纤光缆的结构和特性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光器件和光仪器仪表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PDH、SDH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WDM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OTN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无线通信技术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电波传播理论基础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无线多址技术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均衡分集和信道编码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微波通信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2977E9"/>
    <w:rsid w:val="002C04C5"/>
    <w:rsid w:val="0033372C"/>
    <w:rsid w:val="00360E6B"/>
    <w:rsid w:val="005525E3"/>
    <w:rsid w:val="00826492"/>
    <w:rsid w:val="00856731"/>
    <w:rsid w:val="00A01966"/>
    <w:rsid w:val="00BF0994"/>
    <w:rsid w:val="00CF123B"/>
    <w:rsid w:val="00D023BE"/>
    <w:rsid w:val="00F034AF"/>
    <w:rsid w:val="05396C95"/>
    <w:rsid w:val="09C127FF"/>
    <w:rsid w:val="09E716E3"/>
    <w:rsid w:val="0DE871BF"/>
    <w:rsid w:val="1C547988"/>
    <w:rsid w:val="1E6E7E96"/>
    <w:rsid w:val="21E32CAD"/>
    <w:rsid w:val="244E1A68"/>
    <w:rsid w:val="2AC4066F"/>
    <w:rsid w:val="4B222DB7"/>
    <w:rsid w:val="532A44EE"/>
    <w:rsid w:val="60954392"/>
    <w:rsid w:val="61653676"/>
    <w:rsid w:val="6D9F2955"/>
    <w:rsid w:val="6E081AD5"/>
    <w:rsid w:val="700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uiPriority w:val="0"/>
    <w:rPr>
      <w:sz w:val="18"/>
      <w:szCs w:val="18"/>
    </w:rPr>
  </w:style>
  <w:style w:type="paragraph" w:customStyle="1" w:styleId="15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4720</Characters>
  <Lines>39</Lines>
  <Paragraphs>11</Paragraphs>
  <TotalTime>14</TotalTime>
  <ScaleCrop>false</ScaleCrop>
  <LinksUpToDate>false</LinksUpToDate>
  <CharactersWithSpaces>5537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xiaochong</cp:lastModifiedBy>
  <cp:lastPrinted>2020-09-02T02:42:00Z</cp:lastPrinted>
  <dcterms:modified xsi:type="dcterms:W3CDTF">2020-09-03T10:11:59Z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