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8" w:type="dxa"/>
        <w:jc w:val="center"/>
        <w:tblLayout w:type="fixed"/>
        <w:tblLook w:val="0000"/>
      </w:tblPr>
      <w:tblGrid>
        <w:gridCol w:w="581"/>
        <w:gridCol w:w="1418"/>
        <w:gridCol w:w="5755"/>
        <w:gridCol w:w="1134"/>
      </w:tblGrid>
      <w:tr w:rsidR="00D5618F" w:rsidTr="0069447C">
        <w:trPr>
          <w:trHeight w:val="1040"/>
          <w:jc w:val="center"/>
        </w:trPr>
        <w:tc>
          <w:tcPr>
            <w:tcW w:w="8888" w:type="dxa"/>
            <w:gridSpan w:val="4"/>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b/>
                <w:bCs/>
                <w:color w:val="000000"/>
                <w:kern w:val="0"/>
                <w:sz w:val="22"/>
              </w:rPr>
            </w:pPr>
            <w:r>
              <w:rPr>
                <w:rFonts w:ascii="宋体" w:hAnsi="宋体" w:cs="宋体" w:hint="eastAsia"/>
                <w:b/>
                <w:bCs/>
                <w:color w:val="000000"/>
                <w:kern w:val="0"/>
                <w:sz w:val="22"/>
              </w:rPr>
              <w:t>南平武夷新区投资开发集团有限公司中级职称及以上岗位表</w:t>
            </w:r>
          </w:p>
        </w:tc>
      </w:tr>
      <w:tr w:rsidR="00D5618F" w:rsidTr="0069447C">
        <w:trPr>
          <w:trHeight w:val="104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工作岗位</w:t>
            </w:r>
          </w:p>
        </w:tc>
        <w:tc>
          <w:tcPr>
            <w:tcW w:w="5755"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职称及要求</w:t>
            </w:r>
          </w:p>
        </w:tc>
        <w:tc>
          <w:tcPr>
            <w:tcW w:w="1134"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招聘</w:t>
            </w:r>
          </w:p>
          <w:p w:rsidR="00D5618F" w:rsidRDefault="00D5618F" w:rsidP="0069447C">
            <w:pPr>
              <w:widowControl/>
              <w:jc w:val="center"/>
              <w:textAlignment w:val="center"/>
              <w:rPr>
                <w:rFonts w:ascii="宋体" w:hAnsi="宋体" w:cs="宋体"/>
                <w:b/>
                <w:bCs/>
                <w:color w:val="000000"/>
                <w:sz w:val="22"/>
              </w:rPr>
            </w:pPr>
            <w:r>
              <w:rPr>
                <w:rFonts w:ascii="宋体" w:hAnsi="宋体" w:cs="宋体" w:hint="eastAsia"/>
                <w:b/>
                <w:bCs/>
                <w:color w:val="000000"/>
                <w:kern w:val="0"/>
                <w:sz w:val="24"/>
                <w:szCs w:val="24"/>
              </w:rPr>
              <w:t>人数（人）</w:t>
            </w:r>
          </w:p>
        </w:tc>
      </w:tr>
      <w:tr w:rsidR="00D5618F" w:rsidTr="0069447C">
        <w:trPr>
          <w:trHeight w:val="140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土木建筑</w:t>
            </w:r>
          </w:p>
        </w:tc>
        <w:tc>
          <w:tcPr>
            <w:tcW w:w="5755"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left"/>
              <w:textAlignment w:val="center"/>
              <w:rPr>
                <w:rFonts w:ascii="宋体" w:hAnsi="宋体" w:cs="宋体"/>
                <w:color w:val="000000"/>
                <w:sz w:val="22"/>
              </w:rPr>
            </w:pPr>
            <w:r>
              <w:rPr>
                <w:rFonts w:ascii="宋体" w:hAnsi="宋体" w:cs="宋体" w:hint="eastAsia"/>
                <w:color w:val="000000"/>
                <w:kern w:val="0"/>
                <w:sz w:val="22"/>
              </w:rPr>
              <w:t>1981年8月以后出生，土木工程专业，本科及以上学历，中级工程师及以上职称，3年及以上房屋建筑相关工作经验；具有一级建造师及以上执业资格者优先。</w:t>
            </w:r>
          </w:p>
        </w:tc>
        <w:tc>
          <w:tcPr>
            <w:tcW w:w="1134"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jc w:val="center"/>
              <w:rPr>
                <w:rFonts w:ascii="Tahoma" w:eastAsia="Tahoma" w:hAnsi="Tahoma" w:cs="Tahoma"/>
                <w:color w:val="000000"/>
                <w:sz w:val="22"/>
              </w:rPr>
            </w:pPr>
            <w:r>
              <w:rPr>
                <w:rFonts w:ascii="宋体" w:hAnsi="宋体" w:cs="宋体" w:hint="eastAsia"/>
                <w:color w:val="000000"/>
                <w:kern w:val="0"/>
                <w:sz w:val="22"/>
              </w:rPr>
              <w:t xml:space="preserve">3 </w:t>
            </w:r>
          </w:p>
        </w:tc>
      </w:tr>
      <w:tr w:rsidR="00D5618F" w:rsidTr="0069447C">
        <w:trPr>
          <w:trHeight w:val="140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水利水电</w:t>
            </w:r>
          </w:p>
        </w:tc>
        <w:tc>
          <w:tcPr>
            <w:tcW w:w="5755"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left"/>
              <w:textAlignment w:val="center"/>
              <w:rPr>
                <w:rFonts w:ascii="宋体" w:hAnsi="宋体" w:cs="宋体"/>
                <w:color w:val="000000"/>
                <w:sz w:val="22"/>
              </w:rPr>
            </w:pPr>
            <w:r>
              <w:rPr>
                <w:rFonts w:ascii="宋体" w:hAnsi="宋体" w:cs="宋体" w:hint="eastAsia"/>
                <w:color w:val="000000"/>
                <w:kern w:val="0"/>
                <w:sz w:val="22"/>
              </w:rPr>
              <w:t>1981年8月以后出生，水利水电专业，本科及以上学历，中级工程师及以上职称，3年及以上相关工作经验；具有一级建造师及以上执业资格者优先。</w:t>
            </w:r>
          </w:p>
        </w:tc>
        <w:tc>
          <w:tcPr>
            <w:tcW w:w="1134"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jc w:val="center"/>
              <w:rPr>
                <w:rFonts w:ascii="Tahoma" w:eastAsia="Tahoma" w:hAnsi="Tahoma" w:cs="Tahoma"/>
                <w:color w:val="000000"/>
                <w:sz w:val="22"/>
              </w:rPr>
            </w:pPr>
            <w:r>
              <w:rPr>
                <w:rFonts w:ascii="宋体" w:hAnsi="宋体" w:cs="宋体" w:hint="eastAsia"/>
                <w:color w:val="000000"/>
                <w:kern w:val="0"/>
                <w:sz w:val="22"/>
              </w:rPr>
              <w:t>1</w:t>
            </w:r>
          </w:p>
        </w:tc>
      </w:tr>
      <w:tr w:rsidR="00D5618F" w:rsidTr="0069447C">
        <w:trPr>
          <w:trHeight w:val="1079"/>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电气</w:t>
            </w:r>
          </w:p>
        </w:tc>
        <w:tc>
          <w:tcPr>
            <w:tcW w:w="5755"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left"/>
              <w:textAlignment w:val="center"/>
              <w:rPr>
                <w:rFonts w:ascii="宋体" w:hAnsi="宋体" w:cs="宋体"/>
                <w:color w:val="000000"/>
                <w:sz w:val="22"/>
              </w:rPr>
            </w:pPr>
            <w:r>
              <w:rPr>
                <w:rFonts w:ascii="宋体" w:hAnsi="宋体" w:cs="宋体" w:hint="eastAsia"/>
                <w:color w:val="000000"/>
                <w:kern w:val="0"/>
                <w:sz w:val="22"/>
              </w:rPr>
              <w:t>1981年8月以后出生，电气工程专业，本科及以上学历，中级工程师及以上职称，3年及以上相关工作经验；具有一级建造师及以上执业资格者优先。</w:t>
            </w:r>
          </w:p>
        </w:tc>
        <w:tc>
          <w:tcPr>
            <w:tcW w:w="1134"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jc w:val="center"/>
              <w:rPr>
                <w:rFonts w:ascii="Tahoma" w:eastAsia="Tahoma" w:hAnsi="Tahoma" w:cs="Tahoma"/>
                <w:color w:val="000000"/>
                <w:sz w:val="22"/>
              </w:rPr>
            </w:pPr>
            <w:r>
              <w:rPr>
                <w:rFonts w:ascii="宋体" w:hAnsi="宋体" w:cs="宋体" w:hint="eastAsia"/>
                <w:color w:val="000000"/>
                <w:kern w:val="0"/>
                <w:sz w:val="22"/>
              </w:rPr>
              <w:t>1</w:t>
            </w:r>
          </w:p>
        </w:tc>
      </w:tr>
      <w:tr w:rsidR="00D5618F" w:rsidTr="0069447C">
        <w:trPr>
          <w:trHeight w:val="1052"/>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hint="eastAsia"/>
                <w:color w:val="000000"/>
                <w:sz w:val="22"/>
              </w:rPr>
            </w:pPr>
            <w:r>
              <w:rPr>
                <w:rFonts w:ascii="宋体" w:hAnsi="宋体" w:cs="宋体" w:hint="eastAsia"/>
                <w:color w:val="000000"/>
                <w:kern w:val="0"/>
                <w:sz w:val="22"/>
              </w:rPr>
              <w:t>安全工程管理</w:t>
            </w:r>
          </w:p>
        </w:tc>
        <w:tc>
          <w:tcPr>
            <w:tcW w:w="5755"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left"/>
              <w:textAlignment w:val="center"/>
              <w:rPr>
                <w:rFonts w:ascii="宋体" w:hAnsi="宋体" w:cs="宋体"/>
                <w:color w:val="000000"/>
                <w:sz w:val="22"/>
              </w:rPr>
            </w:pPr>
            <w:r>
              <w:rPr>
                <w:rFonts w:ascii="宋体" w:hAnsi="宋体" w:cs="宋体" w:hint="eastAsia"/>
                <w:color w:val="000000"/>
                <w:kern w:val="0"/>
                <w:sz w:val="22"/>
              </w:rPr>
              <w:t>1981年8月以后出生，安全工程专业，本科及以上学历，注册安全工程师执业资格；3年及以上相关工作经验执业资格者优先。</w:t>
            </w:r>
          </w:p>
        </w:tc>
        <w:tc>
          <w:tcPr>
            <w:tcW w:w="1134"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jc w:val="center"/>
              <w:rPr>
                <w:rFonts w:ascii="Tahoma" w:eastAsia="Tahoma" w:hAnsi="Tahoma" w:cs="Tahoma"/>
                <w:color w:val="000000"/>
                <w:sz w:val="22"/>
              </w:rPr>
            </w:pPr>
            <w:r>
              <w:rPr>
                <w:rFonts w:ascii="宋体" w:hAnsi="宋体" w:cs="宋体" w:hint="eastAsia"/>
                <w:color w:val="000000"/>
                <w:kern w:val="0"/>
                <w:sz w:val="22"/>
              </w:rPr>
              <w:t>1</w:t>
            </w:r>
          </w:p>
        </w:tc>
      </w:tr>
      <w:tr w:rsidR="00D5618F" w:rsidTr="0069447C">
        <w:trPr>
          <w:trHeight w:val="140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造价工程</w:t>
            </w:r>
          </w:p>
        </w:tc>
        <w:tc>
          <w:tcPr>
            <w:tcW w:w="5755"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left"/>
              <w:textAlignment w:val="center"/>
              <w:rPr>
                <w:rFonts w:ascii="宋体" w:hAnsi="宋体" w:cs="宋体"/>
                <w:color w:val="000000"/>
                <w:sz w:val="22"/>
              </w:rPr>
            </w:pPr>
            <w:r>
              <w:rPr>
                <w:rFonts w:ascii="宋体" w:hAnsi="宋体" w:cs="宋体" w:hint="eastAsia"/>
                <w:color w:val="000000"/>
                <w:kern w:val="0"/>
                <w:sz w:val="22"/>
              </w:rPr>
              <w:t>1981年8月以后出生，本科及以上学历，造价工程师及以上职称，熟练使用造价相关软件，3年及以上市政、房建相关工作经验；具有一级造价师执业资格者优先。</w:t>
            </w:r>
          </w:p>
        </w:tc>
        <w:tc>
          <w:tcPr>
            <w:tcW w:w="1134"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jc w:val="center"/>
              <w:rPr>
                <w:rFonts w:ascii="Tahoma" w:eastAsia="Tahoma" w:hAnsi="Tahoma" w:cs="Tahoma"/>
                <w:color w:val="000000"/>
                <w:sz w:val="22"/>
              </w:rPr>
            </w:pPr>
            <w:r>
              <w:rPr>
                <w:rFonts w:ascii="宋体" w:hAnsi="宋体" w:cs="宋体" w:hint="eastAsia"/>
                <w:color w:val="000000"/>
                <w:kern w:val="0"/>
                <w:sz w:val="22"/>
              </w:rPr>
              <w:t xml:space="preserve">1 </w:t>
            </w:r>
          </w:p>
        </w:tc>
      </w:tr>
      <w:tr w:rsidR="00D5618F" w:rsidTr="0069447C">
        <w:trPr>
          <w:trHeight w:val="140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会计</w:t>
            </w:r>
          </w:p>
        </w:tc>
        <w:tc>
          <w:tcPr>
            <w:tcW w:w="5755"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left"/>
              <w:textAlignment w:val="center"/>
              <w:rPr>
                <w:rFonts w:ascii="宋体" w:hAnsi="宋体" w:cs="宋体"/>
                <w:color w:val="000000"/>
                <w:sz w:val="22"/>
              </w:rPr>
            </w:pPr>
            <w:r>
              <w:rPr>
                <w:rFonts w:ascii="宋体" w:hAnsi="宋体" w:cs="宋体" w:hint="eastAsia"/>
                <w:color w:val="000000"/>
                <w:kern w:val="0"/>
                <w:sz w:val="22"/>
              </w:rPr>
              <w:t>1986年8月以后出生，财务、会计等相关专业，本科及以上学历，具有中级会计职称以上，2年以上工作经验。</w:t>
            </w:r>
          </w:p>
        </w:tc>
        <w:tc>
          <w:tcPr>
            <w:tcW w:w="1134"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jc w:val="center"/>
              <w:rPr>
                <w:rFonts w:ascii="Tahoma" w:eastAsia="Tahoma" w:hAnsi="Tahoma" w:cs="Tahoma"/>
                <w:color w:val="000000"/>
                <w:sz w:val="22"/>
              </w:rPr>
            </w:pPr>
            <w:r>
              <w:rPr>
                <w:rFonts w:ascii="宋体" w:hAnsi="宋体" w:cs="宋体" w:hint="eastAsia"/>
                <w:color w:val="000000"/>
                <w:kern w:val="0"/>
                <w:sz w:val="22"/>
              </w:rPr>
              <w:t>1</w:t>
            </w:r>
          </w:p>
        </w:tc>
      </w:tr>
      <w:tr w:rsidR="00D5618F" w:rsidTr="0069447C">
        <w:trPr>
          <w:trHeight w:val="1600"/>
          <w:jc w:val="center"/>
        </w:trPr>
        <w:tc>
          <w:tcPr>
            <w:tcW w:w="581"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center"/>
              <w:textAlignment w:val="center"/>
              <w:rPr>
                <w:rFonts w:ascii="宋体" w:hAnsi="宋体" w:cs="宋体"/>
                <w:color w:val="000000"/>
                <w:sz w:val="22"/>
              </w:rPr>
            </w:pPr>
            <w:r>
              <w:rPr>
                <w:rFonts w:ascii="宋体" w:hAnsi="宋体" w:cs="宋体" w:hint="eastAsia"/>
                <w:color w:val="000000"/>
                <w:kern w:val="0"/>
                <w:sz w:val="22"/>
              </w:rPr>
              <w:t>投融资</w:t>
            </w:r>
          </w:p>
        </w:tc>
        <w:tc>
          <w:tcPr>
            <w:tcW w:w="5755"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widowControl/>
              <w:jc w:val="left"/>
              <w:textAlignment w:val="center"/>
              <w:rPr>
                <w:rFonts w:ascii="宋体" w:hAnsi="宋体" w:cs="宋体"/>
                <w:color w:val="000000"/>
                <w:sz w:val="22"/>
              </w:rPr>
            </w:pPr>
            <w:r>
              <w:rPr>
                <w:rFonts w:ascii="宋体" w:hAnsi="宋体" w:cs="宋体" w:hint="eastAsia"/>
                <w:color w:val="000000"/>
                <w:kern w:val="0"/>
                <w:sz w:val="22"/>
              </w:rPr>
              <w:t xml:space="preserve">1986年8月以后出生，财务、会计等相关专业，本科及以上学历，具有中级会计职称以上；熟练掌握WORD,EXCEL等办公软件使用方法。  </w:t>
            </w:r>
          </w:p>
        </w:tc>
        <w:tc>
          <w:tcPr>
            <w:tcW w:w="1134" w:type="dxa"/>
            <w:tcBorders>
              <w:top w:val="single" w:sz="4" w:space="0" w:color="000000"/>
              <w:left w:val="single" w:sz="4" w:space="0" w:color="000000"/>
              <w:bottom w:val="single" w:sz="4" w:space="0" w:color="000000"/>
              <w:right w:val="single" w:sz="4" w:space="0" w:color="000000"/>
            </w:tcBorders>
            <w:vAlign w:val="center"/>
          </w:tcPr>
          <w:p w:rsidR="00D5618F" w:rsidRDefault="00D5618F" w:rsidP="0069447C">
            <w:pPr>
              <w:ind w:firstLineChars="200" w:firstLine="440"/>
              <w:jc w:val="left"/>
              <w:rPr>
                <w:rFonts w:ascii="Tahoma" w:eastAsia="Tahoma" w:hAnsi="Tahoma" w:cs="Tahoma"/>
                <w:color w:val="000000"/>
                <w:sz w:val="22"/>
              </w:rPr>
            </w:pPr>
            <w:r>
              <w:rPr>
                <w:rFonts w:ascii="宋体" w:hAnsi="宋体" w:cs="宋体" w:hint="eastAsia"/>
                <w:color w:val="000000"/>
                <w:kern w:val="0"/>
                <w:sz w:val="22"/>
              </w:rPr>
              <w:t>1</w:t>
            </w:r>
          </w:p>
        </w:tc>
      </w:tr>
      <w:tr w:rsidR="00D5618F" w:rsidTr="0069447C">
        <w:trPr>
          <w:trHeight w:val="1363"/>
          <w:jc w:val="center"/>
        </w:trPr>
        <w:tc>
          <w:tcPr>
            <w:tcW w:w="8888" w:type="dxa"/>
            <w:gridSpan w:val="4"/>
            <w:tcBorders>
              <w:top w:val="single" w:sz="4" w:space="0" w:color="000000"/>
              <w:left w:val="single" w:sz="4" w:space="0" w:color="000000"/>
              <w:bottom w:val="single" w:sz="4" w:space="0" w:color="000000"/>
              <w:right w:val="single" w:sz="4" w:space="0" w:color="000000"/>
            </w:tcBorders>
          </w:tcPr>
          <w:p w:rsidR="00D5618F" w:rsidRDefault="00D5618F" w:rsidP="0069447C">
            <w:pPr>
              <w:widowControl/>
              <w:ind w:left="880" w:hangingChars="400" w:hanging="880"/>
              <w:jc w:val="left"/>
              <w:textAlignment w:val="center"/>
              <w:rPr>
                <w:rFonts w:ascii="宋体" w:hAnsi="宋体" w:cs="宋体"/>
                <w:color w:val="000000"/>
                <w:kern w:val="0"/>
                <w:sz w:val="24"/>
                <w:szCs w:val="24"/>
                <w:lang/>
              </w:rPr>
            </w:pPr>
            <w:r>
              <w:rPr>
                <w:rFonts w:ascii="宋体" w:hAnsi="宋体" w:cs="宋体" w:hint="eastAsia"/>
                <w:color w:val="000000"/>
                <w:kern w:val="0"/>
                <w:sz w:val="22"/>
              </w:rPr>
              <w:t>备注：</w:t>
            </w:r>
            <w:r>
              <w:rPr>
                <w:rFonts w:ascii="宋体" w:hAnsi="宋体" w:cs="宋体" w:hint="eastAsia"/>
                <w:color w:val="000000"/>
                <w:kern w:val="0"/>
                <w:sz w:val="24"/>
                <w:szCs w:val="24"/>
                <w:lang/>
              </w:rPr>
              <w:t>1.以上岗位要求第一学历原则上为全日制大专学历。</w:t>
            </w:r>
          </w:p>
          <w:p w:rsidR="00D5618F" w:rsidRDefault="00D5618F" w:rsidP="0069447C">
            <w:pPr>
              <w:ind w:firstLineChars="300" w:firstLine="720"/>
              <w:rPr>
                <w:rFonts w:ascii="宋体" w:hAnsi="宋体" w:cs="宋体" w:hint="eastAsia"/>
                <w:color w:val="000000"/>
                <w:kern w:val="0"/>
                <w:sz w:val="22"/>
              </w:rPr>
            </w:pPr>
            <w:r>
              <w:rPr>
                <w:rFonts w:ascii="宋体" w:hAnsi="宋体" w:cs="宋体" w:hint="eastAsia"/>
                <w:color w:val="000000"/>
                <w:kern w:val="0"/>
                <w:sz w:val="24"/>
                <w:szCs w:val="24"/>
                <w:lang/>
              </w:rPr>
              <w:t>2.具有高级以上职称、一级建造师或注册资格证书的专业技术人员学历可放宽至大专及以上（第一学历应为中专及以上）、年龄放宽至45周岁（1976年8月及以后出生）。</w:t>
            </w:r>
          </w:p>
        </w:tc>
      </w:tr>
    </w:tbl>
    <w:p w:rsidR="004C09DB" w:rsidRPr="00D5618F" w:rsidRDefault="00D5618F" w:rsidP="00D5618F"/>
    <w:sectPr w:rsidR="004C09DB" w:rsidRPr="00D5618F" w:rsidSect="005A30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618F"/>
    <w:rsid w:val="00034C26"/>
    <w:rsid w:val="005A3077"/>
    <w:rsid w:val="00D5618F"/>
    <w:rsid w:val="00F47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8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618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2021-08-03T11:30:00Z</dcterms:created>
  <dcterms:modified xsi:type="dcterms:W3CDTF">2021-08-03T11:31:00Z</dcterms:modified>
</cp:coreProperties>
</file>