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eastAsia="方正小标宋_GBK"/>
          <w:b/>
          <w:sz w:val="32"/>
        </w:rPr>
      </w:pPr>
      <w:r>
        <w:rPr>
          <w:rFonts w:hint="eastAsia" w:ascii="方正小标宋_GBK" w:eastAsia="方正小标宋_GBK"/>
          <w:b/>
          <w:sz w:val="32"/>
          <w:lang w:eastAsia="zh-CN"/>
        </w:rPr>
        <w:t>福建省亿力置业发展有限公司泉州分公司2022年公开招聘岗位一览表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31"/>
        <w:gridCol w:w="694"/>
        <w:gridCol w:w="5662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6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岗位名称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数量</w:t>
            </w:r>
          </w:p>
        </w:tc>
        <w:tc>
          <w:tcPr>
            <w:tcW w:w="5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任职条件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安全督导与质量管理员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1.全日制普通高等院校本科及以上学历；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2.专业不限；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3.年龄：30周岁及以下（1992年10月1日及以后出生）；4.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熟练掌握各类办公软件，具有良好逻辑分析能力，具备一定文字能力，具备较好沟通协调能力、团队协作能力和语言表达能力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5.中共党员（含中共预备党员）或全日制学历硕士及以上毕业或具有后勤服务专业经历（学历）的，在同等条件下，优先录用。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财务稽核及资产管理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1.全日制普通高等院校本科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2.具有会计、审计、财务管理等相关专业，具有中级会计专业资格。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3.年龄：30周岁及以下（1992年10月1日及以后出生），4.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熟练掌握各类办公软件，具有良好逻辑分析能力，具备一定文字能力，具备较好沟通协调能力、团队协作能力和语言表达能力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5.中共党员（含中共预备党员）或全日制学历硕士及以上毕业或具有后勤服务专业经历（学历）或具有教学管理工作经验的，在同等条件下，优先录用。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服务专责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1.全日制普通高等院校本科及以上学历；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2.专业不限；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3.年龄：30周岁及以下（1992年10月1日及以后出生），4.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熟练掌握各类办公软件，具有良好逻辑分析能力，具备一定文字能力，具备较好沟通协调能力、团队协作能力和语言表达能力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5.中共党员（含中共预备党员）或全日制学历硕士及以上毕业或具有后勤服务专业经历（学历）的，在同等条件下，优先录用。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培训辅助专责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1.全日制普通高等院校本科及以上学历；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2.专业不限；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3.年龄：30周岁及以下（1992年10月1日及以后出生），4.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熟练掌握各类办公软件，具有良好逻辑分析能力，具备一定文字能力，具备较好沟通协调能力、团队协作能力和语言表达能力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5.中共党员（含中共预备党员）或全日制学历硕士及以上毕业或具有教学管理工作经验的，在同等条件下，优先录用。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3FE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2022-10-09T09:39:15Z</dcterms:created>
  <dc:creator>admin</dc:creator>
  <cp:lastModifiedBy>真金@海峡人才市场</cp:lastModifiedBy>
  <dcterms:modified xsi:type="dcterms:W3CDTF">2022-10-09T09:39:22Z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6DAFDC1334624252AFC899DA6EA2A9D1</vt:lpwstr>
  </property>
</Properties>
</file>