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仿宋_GB2312" w:hAnsi="Times New Roman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2024年编外招聘专业技术与综合管理岗位及相关要求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18"/>
        <w:gridCol w:w="716"/>
        <w:gridCol w:w="448"/>
        <w:gridCol w:w="513"/>
        <w:gridCol w:w="365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（检验检测岗位专业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详见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bidi="ar"/>
              </w:rPr>
              <w:t>附件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其他要求和补充说明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与承压类特种设备相关的材料类、机械类、仪器仪表类、能源动力类、管道运输类、物理学类、工程力学类专业；无损检测技术相关专业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承压类检验员（石化）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泉港</w:t>
            </w:r>
          </w:p>
        </w:tc>
        <w:tc>
          <w:tcPr>
            <w:tcW w:w="21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与承压类特种设备相关的材料类、机械类、仪器仪表类、能源动力类、管道运输类、化学类、物理学类、工程力学类专业；无损检测技术相关专业</w:t>
            </w:r>
          </w:p>
        </w:tc>
        <w:tc>
          <w:tcPr>
            <w:tcW w:w="1199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该岗位在我院驻外部门，设有长期驻外绩效并实行绩效倾斜政策。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漳州古雷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漳州古雷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与承压类特种设备相关的化学类专业；化学工程、化学工程与工艺等相关专业</w:t>
            </w:r>
          </w:p>
        </w:tc>
        <w:tc>
          <w:tcPr>
            <w:tcW w:w="119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国家阀门中心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阀门检验检测人员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泉港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与承压类特种设备相关的材料类、机械类、仪器仪表类、能源动力类、管道运输类、物理学类、工程力学类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化学类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专业；无损检测技术相关专业</w:t>
            </w:r>
          </w:p>
        </w:tc>
        <w:tc>
          <w:tcPr>
            <w:tcW w:w="11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国家工锅中心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与承压类特种设备相关的材料类、机械类、能源动力类、化学类、环境生态类专业；化学工程、化学工程与工艺等相关专业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驻外承压类检验员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新疆昌吉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与承压类特种设备相关的材料类、机械类、仪器仪表类、能源动力类、管道运输类、化学类、物理学类、工程力学类专业；无损检测技术相关专业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该岗位需长期驻扎新疆。若非当地人员长驻，给予长期驻外绩效。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协检员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理学、工学大类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持无损检测二级证或安全阀校验证。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龙岩锅检分院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与承压类特种设备相关的材料类、机械类、仪器仪表类、能源动力类、管道运输类、物理学类、工程力学类专业；无损检测技术相关专业</w:t>
            </w:r>
          </w:p>
        </w:tc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南平锅检分院</w:t>
            </w: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</w:t>
            </w:r>
          </w:p>
        </w:tc>
        <w:tc>
          <w:tcPr>
            <w:tcW w:w="21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宁德锅检分院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宁德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三明锅检分院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三明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莆田锅检分院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水油质化验员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</w:t>
            </w:r>
          </w:p>
        </w:tc>
        <w:tc>
          <w:tcPr>
            <w:tcW w:w="2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与承压类特种设备相关的化学类、环境生态类专业</w:t>
            </w:r>
          </w:p>
        </w:tc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</w:t>
            </w:r>
          </w:p>
        </w:tc>
        <w:tc>
          <w:tcPr>
            <w:tcW w:w="2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南平锅检分院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安全阀校验员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理学、工学大类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大专学历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持有安全阀校验证的年龄可放宽至40周岁、不限专业；需常驻邵武金塘工业区检验站。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龙岩分院专用车中心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汽车电驱动系统和总成测试检验员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与机电类特种设备相关的机械类、电气类相关专业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汽车动力电池测试检验员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与机电类特种设备相关的机械类专业；与承压类特种设备相关的能源动力类、化学类专业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省特检院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纪检工作人员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法学类专业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软件工程师(系统分析)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计算机应用与科学、计算机技术、通讯与信息系统、数学与应用数学、信息与计算科学、电子信息工程、自动化等相关专业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学历，熟练使用UML建模工具，对数据库管理系统有深入理解；熟练使用各种软件开发和设计工具；具备良好的统计学、数据挖掘和机器学习知识；熟悉云计算、大数据、人工智能、数字孪生、区块链等新兴技术的原理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泉州特检分院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财政金融类专业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1、除特殊备注外，均要求35周岁及以下、本科及以上学历，学士及以上学位。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2、报考检验检测岗位的，满足以下条件可放宽岗位相应要求：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（1）年龄：持有与岗位相关的中级职称或无损检测三级证书的可放宽至40周岁；持有与岗位相关的高级职称可放宽至45周岁。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（2）专业：持有与岗位相关的中级职称或有5年以上特种设备相关工作经验的，专业可放宽为理学、工学类专业；持有与岗位相关的高级职称或持有特种设备检验员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（师）证书的或无损检测三级证书者不限专业。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 xml:space="preserve">   3、笔试加分：硕士研究生加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分；本科及以上学历且持有与岗位相关的中级职称或5年以上特种设备相关工作经验者加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分；本科及以上学历且具有高级工程师以上职称或8年以上特种设备相关工作经验者、或持有特种设备检验员证书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不包含无损检测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Ⅱ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级及以下证书）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者加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分。符合多项加分的，加分项就高不累加；属于第2点放宽岗位要求的或应聘岗位要求的项目不加分。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 xml:space="preserve">   4、招聘人数。根据应聘人员情况结合我院岗位需求，无合适人选岗位可减少招聘人数或空缺。</w:t>
            </w:r>
          </w:p>
        </w:tc>
      </w:tr>
    </w:tbl>
    <w:p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322E"/>
    <w:rsid w:val="52C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2024-09-09T02:38:00Z</dcterms:created>
  <dc:creator>陈清河</dc:creator>
  <cp:lastModifiedBy>陈清河</cp:lastModifiedBy>
  <dcterms:modified xsi:type="dcterms:W3CDTF">2024-09-09T02:39:32Z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