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lang w:val="en-US" w:eastAsia="zh-CN"/>
        </w:rPr>
        <w:t>附件2</w:t>
      </w:r>
    </w:p>
    <w:tbl>
      <w:tblPr>
        <w:tblStyle w:val="2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90"/>
        <w:gridCol w:w="3450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福州软件职业技术学院2023届岗位实习生生源信息汇总表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软件技术(Web前端开发方向)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软件技术(软件测试技术方向)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软件技术（二元制）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智能终端技术与应用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560309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数字展示技术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游戏设计（UI方向）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游戏设计（编程方向）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游戏设计（策划方向）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670411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电子竞技运动与管理(数据分析方向)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电子竞技运动与管理(运营方向)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630302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630903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630209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630904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物流金融管理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540502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540501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color w:val="auto"/>
          <w:spacing w:val="15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2022-04-26T00:42:50Z</dcterms:created>
  <dc:creator>admin</dc:creator>
  <cp:lastModifiedBy>admin</cp:lastModifiedBy>
  <dcterms:modified xsi:type="dcterms:W3CDTF">2022-04-26T00:43:04Z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eyJoZGlkIjoiMjE5M2YxMzBhYzNjMmI3MThmYjYyNzc2OTQ1NzZlYmMifQ==</vt:lpwstr>
  </property>
  <property fmtid="{D5CDD505-2E9C-101B-9397-08002B2CF9AE}" pid="4" name="ICV">
    <vt:lpwstr>0BA436728E5C4016825360DFCE0E0582</vt:lpwstr>
  </property>
</Properties>
</file>