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i w:val="0"/>
          <w:caps w:val="0"/>
          <w:color w:val="58595B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同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意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报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考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证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明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7"/>
        <w:gridCol w:w="956"/>
        <w:gridCol w:w="975"/>
        <w:gridCol w:w="127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报考单位 及岗位代码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个人工作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简历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084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8595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585" w:firstLine="4216" w:firstLineChars="1757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084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8595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right="585" w:firstLine="4320" w:firstLineChars="1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组织人事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部门意见</w:t>
            </w:r>
          </w:p>
        </w:tc>
        <w:tc>
          <w:tcPr>
            <w:tcW w:w="7084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8595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585" w:firstLine="4216" w:firstLineChars="1757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38AE"/>
    <w:rsid w:val="310538AE"/>
    <w:rsid w:val="6DF53C22"/>
    <w:rsid w:val="76F214B5"/>
    <w:rsid w:val="7E256C21"/>
    <w:rsid w:val="7F6F23BB"/>
    <w:rsid w:val="EDC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2021-10-28T08:48:00Z</dcterms:created>
  <dc:creator>Administrator</dc:creator>
  <cp:lastModifiedBy>陈华林</cp:lastModifiedBy>
  <dcterms:modified xsi:type="dcterms:W3CDTF">2023-04-10T08:49:08Z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CB5A3AAC51A546CC867CDBA0354B511D_13</vt:lpwstr>
  </property>
</Properties>
</file>