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宋体" w:hAnsi="宋体" w:eastAsia="宋体" w:cs="宋体"/>
          <w:i w:val="0"/>
          <w:iCs w:val="0"/>
          <w:caps w:val="0"/>
          <w:color w:val="000000"/>
          <w:spacing w:val="0"/>
          <w:sz w:val="36"/>
          <w:szCs w:val="36"/>
          <w:vertAlign w:val="baseline"/>
          <w:lang w:eastAsia="zh-CN"/>
        </w:rPr>
      </w:pPr>
    </w:p>
    <w:tbl>
      <w:tblPr>
        <w:tblStyle w:val="4"/>
        <w:tblW w:w="9822"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2"/>
        <w:gridCol w:w="797"/>
        <w:gridCol w:w="936"/>
        <w:gridCol w:w="1180"/>
        <w:gridCol w:w="1180"/>
        <w:gridCol w:w="1189"/>
        <w:gridCol w:w="1180"/>
        <w:gridCol w:w="1180"/>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9822"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2023年福建省尤溪城市建设投资集团有限公司公开招聘工作人员综合成绩及排名表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报考职位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性别</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准考证号</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笔试成绩</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面试成绩</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综合成绩</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成绩排名</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物业管理工程技术</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林兴根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男</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230420001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82.4</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81.6</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82</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1</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建筑工程管理</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王明榕</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男</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230420004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84</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80.4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82.2</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1</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郑书仁</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男</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230420007</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76.4</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74.4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75.4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纪圣敏</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男</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230420010</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70.1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73.6</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71.85</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3</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陈承全</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男</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230420012</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68.4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75.3</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71.85</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4</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何光佳</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男</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230420016</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66.5</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76.4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71.45</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5</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郑惠琼</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女</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230420002</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64.3</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76.4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70.35</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6</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陈思倩</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女</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230420014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65.1</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75.2</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70.15</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黄秋英</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女</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230420006</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62.7</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75.1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68.9</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8</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廖周</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男</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230420009</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63.1</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iCs w:val="0"/>
                <w:color w:val="000000"/>
                <w:sz w:val="18"/>
                <w:szCs w:val="18"/>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iCs w:val="0"/>
                <w:color w:val="000000"/>
                <w:sz w:val="18"/>
                <w:szCs w:val="18"/>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eastAsia" w:eastAsiaTheme="minorEastAsia"/>
          <w:sz w:val="28"/>
          <w:szCs w:val="36"/>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vertAlign w:val="baseline"/>
        </w:rPr>
        <w:t>备注：根据《福建省尤溪城市建设投资集团有限公司</w:t>
      </w:r>
      <w:r>
        <w:rPr>
          <w:rFonts w:ascii="Calibri" w:hAnsi="Calibri" w:eastAsia="宋体" w:cs="Calibri"/>
          <w:i w:val="0"/>
          <w:iCs w:val="0"/>
          <w:caps w:val="0"/>
          <w:color w:val="000000"/>
          <w:spacing w:val="0"/>
          <w:sz w:val="28"/>
          <w:szCs w:val="28"/>
          <w:vertAlign w:val="baseline"/>
        </w:rPr>
        <w:t>2023</w:t>
      </w:r>
      <w:r>
        <w:rPr>
          <w:rFonts w:hint="eastAsia" w:ascii="宋体" w:hAnsi="宋体" w:eastAsia="宋体" w:cs="宋体"/>
          <w:i w:val="0"/>
          <w:iCs w:val="0"/>
          <w:caps w:val="0"/>
          <w:color w:val="000000"/>
          <w:spacing w:val="0"/>
          <w:sz w:val="28"/>
          <w:szCs w:val="28"/>
          <w:vertAlign w:val="baseline"/>
        </w:rPr>
        <w:t>年公开招聘国有企业人员公告》第四项考试办法中的第</w:t>
      </w:r>
      <w:r>
        <w:rPr>
          <w:rFonts w:hint="eastAsia" w:ascii="宋体" w:hAnsi="宋体" w:eastAsia="宋体" w:cs="宋体"/>
          <w:i w:val="0"/>
          <w:iCs w:val="0"/>
          <w:caps w:val="0"/>
          <w:color w:val="000000"/>
          <w:spacing w:val="0"/>
          <w:sz w:val="28"/>
          <w:szCs w:val="28"/>
          <w:vertAlign w:val="baseline"/>
          <w:lang w:eastAsia="zh-CN"/>
        </w:rPr>
        <w:t>（</w:t>
      </w:r>
      <w:r>
        <w:rPr>
          <w:rFonts w:hint="eastAsia" w:ascii="宋体" w:hAnsi="宋体" w:eastAsia="宋体" w:cs="宋体"/>
          <w:i w:val="0"/>
          <w:iCs w:val="0"/>
          <w:caps w:val="0"/>
          <w:color w:val="000000"/>
          <w:spacing w:val="0"/>
          <w:sz w:val="28"/>
          <w:szCs w:val="28"/>
          <w:vertAlign w:val="baseline"/>
        </w:rPr>
        <w:t>四</w:t>
      </w:r>
      <w:r>
        <w:rPr>
          <w:rFonts w:hint="eastAsia" w:ascii="宋体" w:hAnsi="宋体" w:eastAsia="宋体" w:cs="宋体"/>
          <w:i w:val="0"/>
          <w:iCs w:val="0"/>
          <w:caps w:val="0"/>
          <w:color w:val="000000"/>
          <w:spacing w:val="0"/>
          <w:sz w:val="28"/>
          <w:szCs w:val="28"/>
          <w:vertAlign w:val="baseline"/>
          <w:lang w:eastAsia="zh-CN"/>
        </w:rPr>
        <w:t>）</w:t>
      </w:r>
      <w:r>
        <w:rPr>
          <w:rFonts w:hint="eastAsia" w:ascii="宋体" w:hAnsi="宋体" w:eastAsia="宋体" w:cs="宋体"/>
          <w:i w:val="0"/>
          <w:iCs w:val="0"/>
          <w:caps w:val="0"/>
          <w:color w:val="000000"/>
          <w:spacing w:val="0"/>
          <w:sz w:val="28"/>
          <w:szCs w:val="28"/>
          <w:vertAlign w:val="baseline"/>
        </w:rPr>
        <w:t>点考试总成绩计算：</w:t>
      </w:r>
      <w:r>
        <w:rPr>
          <w:rFonts w:hint="default" w:ascii="Calibri" w:hAnsi="Calibri" w:eastAsia="宋体" w:cs="Calibri"/>
          <w:i w:val="0"/>
          <w:iCs w:val="0"/>
          <w:caps w:val="0"/>
          <w:color w:val="000000"/>
          <w:spacing w:val="0"/>
          <w:sz w:val="28"/>
          <w:szCs w:val="28"/>
          <w:vertAlign w:val="baseline"/>
        </w:rPr>
        <w:t>1.</w:t>
      </w:r>
      <w:r>
        <w:rPr>
          <w:rFonts w:hint="eastAsia" w:ascii="宋体" w:hAnsi="宋体" w:eastAsia="宋体" w:cs="宋体"/>
          <w:i w:val="0"/>
          <w:iCs w:val="0"/>
          <w:caps w:val="0"/>
          <w:color w:val="000000"/>
          <w:spacing w:val="0"/>
          <w:sz w:val="28"/>
          <w:szCs w:val="28"/>
          <w:vertAlign w:val="baseline"/>
        </w:rPr>
        <w:t>报考者考试总成绩按笔试成绩、</w:t>
      </w:r>
      <w:bookmarkStart w:id="0" w:name="_GoBack"/>
      <w:bookmarkEnd w:id="0"/>
      <w:r>
        <w:rPr>
          <w:rFonts w:hint="eastAsia" w:ascii="宋体" w:hAnsi="宋体" w:eastAsia="宋体" w:cs="宋体"/>
          <w:i w:val="0"/>
          <w:iCs w:val="0"/>
          <w:caps w:val="0"/>
          <w:color w:val="000000"/>
          <w:spacing w:val="0"/>
          <w:sz w:val="28"/>
          <w:szCs w:val="28"/>
          <w:vertAlign w:val="baseline"/>
        </w:rPr>
        <w:t>面试成绩分别占</w:t>
      </w:r>
      <w:r>
        <w:rPr>
          <w:rFonts w:hint="default" w:ascii="Calibri" w:hAnsi="Calibri" w:eastAsia="宋体" w:cs="Calibri"/>
          <w:i w:val="0"/>
          <w:iCs w:val="0"/>
          <w:caps w:val="0"/>
          <w:color w:val="000000"/>
          <w:spacing w:val="0"/>
          <w:sz w:val="28"/>
          <w:szCs w:val="28"/>
          <w:vertAlign w:val="baseline"/>
        </w:rPr>
        <w:t>50%</w:t>
      </w:r>
      <w:r>
        <w:rPr>
          <w:rFonts w:hint="eastAsia" w:ascii="宋体" w:hAnsi="宋体" w:eastAsia="宋体" w:cs="宋体"/>
          <w:i w:val="0"/>
          <w:iCs w:val="0"/>
          <w:caps w:val="0"/>
          <w:color w:val="000000"/>
          <w:spacing w:val="0"/>
          <w:sz w:val="28"/>
          <w:szCs w:val="28"/>
          <w:vertAlign w:val="baseline"/>
        </w:rPr>
        <w:t>：</w:t>
      </w:r>
      <w:r>
        <w:rPr>
          <w:rFonts w:hint="default" w:ascii="Calibri" w:hAnsi="Calibri" w:eastAsia="宋体" w:cs="Calibri"/>
          <w:i w:val="0"/>
          <w:iCs w:val="0"/>
          <w:caps w:val="0"/>
          <w:color w:val="000000"/>
          <w:spacing w:val="0"/>
          <w:sz w:val="28"/>
          <w:szCs w:val="28"/>
          <w:vertAlign w:val="baseline"/>
        </w:rPr>
        <w:t>50%</w:t>
      </w:r>
      <w:r>
        <w:rPr>
          <w:rFonts w:hint="eastAsia" w:ascii="宋体" w:hAnsi="宋体" w:eastAsia="宋体" w:cs="宋体"/>
          <w:i w:val="0"/>
          <w:iCs w:val="0"/>
          <w:caps w:val="0"/>
          <w:color w:val="000000"/>
          <w:spacing w:val="0"/>
          <w:sz w:val="28"/>
          <w:szCs w:val="28"/>
          <w:vertAlign w:val="baseline"/>
        </w:rPr>
        <w:t>的比例计算。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rPr>
          <w:rFonts w:hint="default"/>
          <w:sz w:val="28"/>
          <w:szCs w:val="36"/>
          <w:lang w:val="en-US" w:eastAsia="zh-CN"/>
        </w:rPr>
      </w:pPr>
      <w:r>
        <w:rPr>
          <w:rFonts w:hint="default" w:ascii="Calibri" w:hAnsi="Calibri" w:eastAsia="sans-serif" w:cs="Calibri"/>
          <w:i w:val="0"/>
          <w:iCs w:val="0"/>
          <w:caps w:val="0"/>
          <w:color w:val="000000"/>
          <w:spacing w:val="0"/>
          <w:sz w:val="28"/>
          <w:szCs w:val="28"/>
          <w:vertAlign w:val="baseline"/>
        </w:rPr>
        <w:t>2.</w:t>
      </w:r>
      <w:r>
        <w:rPr>
          <w:rFonts w:hint="eastAsia" w:ascii="宋体" w:hAnsi="宋体" w:eastAsia="宋体" w:cs="宋体"/>
          <w:i w:val="0"/>
          <w:iCs w:val="0"/>
          <w:caps w:val="0"/>
          <w:color w:val="000000"/>
          <w:spacing w:val="0"/>
          <w:sz w:val="28"/>
          <w:szCs w:val="28"/>
          <w:vertAlign w:val="baseline"/>
        </w:rPr>
        <w:t>同分判定：若</w:t>
      </w:r>
      <w:r>
        <w:rPr>
          <w:rFonts w:hint="default" w:ascii="Calibri" w:hAnsi="Calibri" w:eastAsia="sans-serif" w:cs="Calibri"/>
          <w:i w:val="0"/>
          <w:iCs w:val="0"/>
          <w:caps w:val="0"/>
          <w:color w:val="000000"/>
          <w:spacing w:val="0"/>
          <w:sz w:val="28"/>
          <w:szCs w:val="28"/>
          <w:vertAlign w:val="baseline"/>
        </w:rPr>
        <w:t>2</w:t>
      </w:r>
      <w:r>
        <w:rPr>
          <w:rFonts w:hint="eastAsia" w:ascii="宋体" w:hAnsi="宋体" w:eastAsia="宋体" w:cs="宋体"/>
          <w:i w:val="0"/>
          <w:iCs w:val="0"/>
          <w:caps w:val="0"/>
          <w:color w:val="000000"/>
          <w:spacing w:val="0"/>
          <w:sz w:val="28"/>
          <w:szCs w:val="28"/>
          <w:vertAlign w:val="baseline"/>
        </w:rPr>
        <w:t>个以上报考者笔试、面试合成后的总成绩相同时，</w:t>
      </w:r>
      <w:r>
        <w:rPr>
          <w:rStyle w:val="7"/>
          <w:rFonts w:hint="eastAsia" w:ascii="宋体" w:hAnsi="宋体" w:eastAsia="宋体" w:cs="宋体"/>
          <w:i w:val="0"/>
          <w:iCs w:val="0"/>
          <w:caps w:val="0"/>
          <w:color w:val="000000"/>
          <w:spacing w:val="0"/>
          <w:sz w:val="28"/>
          <w:szCs w:val="28"/>
          <w:vertAlign w:val="baseline"/>
        </w:rPr>
        <w:t>报考者名次按笔试成绩排列</w:t>
      </w:r>
      <w:r>
        <w:rPr>
          <w:rFonts w:hint="eastAsia" w:ascii="宋体" w:hAnsi="宋体" w:eastAsia="宋体" w:cs="宋体"/>
          <w:i w:val="0"/>
          <w:iCs w:val="0"/>
          <w:caps w:val="0"/>
          <w:color w:val="000000"/>
          <w:spacing w:val="0"/>
          <w:sz w:val="28"/>
          <w:szCs w:val="28"/>
          <w:vertAlign w:val="baseline"/>
        </w:rPr>
        <w:t>；若笔试、面试的成绩都相同，则加试一场个人线上测评项目，报考者名次按加试的成绩排列。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WM4OGI2N2Q2YzM3MjI2N2M4YTA0NDVlMzQ0ZDcifQ=="/>
  </w:docVars>
  <w:rsids>
    <w:rsidRoot w:val="26EE0BF0"/>
    <w:rsid w:val="1FF97122"/>
    <w:rsid w:val="26EE0BF0"/>
    <w:rsid w:val="298336D1"/>
    <w:rsid w:val="51494B42"/>
    <w:rsid w:val="6B5722BF"/>
    <w:rsid w:val="79F4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341</Words>
  <Characters>518</Characters>
  <Lines>0</Lines>
  <Paragraphs>0</Paragraphs>
  <TotalTime>43</TotalTime>
  <ScaleCrop>false</ScaleCrop>
  <LinksUpToDate>false</LinksUpToDate>
  <CharactersWithSpaces>518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2023-04-17T01:04:00Z</dcterms:created>
  <dc:creator>陈华林</dc:creator>
  <cp:lastModifiedBy>陈华林</cp:lastModifiedBy>
  <dcterms:modified xsi:type="dcterms:W3CDTF">2023-04-17T03:08:56Z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6BF2FC8CFF6841D680ED5B9107917225_11</vt:lpwstr>
  </property>
</Properties>
</file>