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B2" w:rsidRDefault="001A33B2" w:rsidP="001A33B2">
      <w:pPr>
        <w:pStyle w:val="1"/>
        <w:spacing w:line="520" w:lineRule="exact"/>
        <w:ind w:firstLineChars="0" w:firstLine="0"/>
        <w:outlineLvl w:val="0"/>
        <w:rPr>
          <w:rFonts w:ascii="仿宋_GB2312" w:eastAsia="仿宋_GB2312" w:hAnsi="仿宋_GB2312" w:cs="仿宋_GB2312"/>
          <w:snapToGrid w:val="0"/>
          <w:sz w:val="32"/>
        </w:rPr>
      </w:pPr>
      <w:r>
        <w:rPr>
          <w:rFonts w:ascii="仿宋_GB2312" w:eastAsia="仿宋_GB2312" w:hAnsi="仿宋_GB2312" w:cs="仿宋_GB2312" w:hint="eastAsia"/>
          <w:snapToGrid w:val="0"/>
          <w:sz w:val="32"/>
        </w:rPr>
        <w:t>附件1</w:t>
      </w:r>
    </w:p>
    <w:p w:rsidR="001A33B2" w:rsidRDefault="001A33B2" w:rsidP="001A33B2">
      <w:pPr>
        <w:adjustRightInd w:val="0"/>
        <w:snapToGrid w:val="0"/>
        <w:spacing w:afterLines="50" w:after="156" w:line="520" w:lineRule="exact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电工类及电子信息类专业目录</w:t>
      </w:r>
    </w:p>
    <w:p w:rsidR="001A33B2" w:rsidRDefault="001A33B2" w:rsidP="001A33B2">
      <w:pPr>
        <w:adjustRightInd w:val="0"/>
        <w:snapToGrid w:val="0"/>
        <w:spacing w:afterLines="50" w:after="156" w:line="520" w:lineRule="exact"/>
        <w:jc w:val="center"/>
        <w:rPr>
          <w:rFonts w:ascii="方正小标宋_GBK" w:eastAsia="方正小标宋_GBK" w:hAnsi="Times New Roman"/>
          <w:sz w:val="32"/>
          <w:szCs w:val="32"/>
        </w:rPr>
      </w:pPr>
    </w:p>
    <w:p w:rsidR="001A33B2" w:rsidRDefault="001A33B2" w:rsidP="001A33B2">
      <w:pPr>
        <w:adjustRightInd w:val="0"/>
        <w:snapToGrid w:val="0"/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电工类专业目录：</w:t>
      </w:r>
      <w:r>
        <w:rPr>
          <w:rFonts w:ascii="仿宋_GB2312" w:eastAsia="仿宋_GB2312" w:hAnsi="仿宋_GB2312" w:cs="仿宋_GB2312" w:hint="eastAsia"/>
          <w:sz w:val="32"/>
          <w:szCs w:val="32"/>
        </w:rPr>
        <w:t>电机与电器、电力系统及其自动化、高电压与绝缘技术、电力电子与电力传动、电工理论与新技术、电气工程、农业电气化与自动化、可再生能源与清洁能源、电气系统检测与控制、电力工程经济与管理、电力信息技术、智能电网信息与通信工程、电气工程及其自动化、电气工程与智能控制、智能电网信息工程、农业电气化、发电厂及电力系统、供用电技术、电网监控技术、电力系统继电保护与自动化技术、高压输配电线路施工运行与维护、农业电气化技术、电机与电器技术、电气自动化技术、电气工程技术、电力系统自动化技术、防雷技术(高电压技术）。</w:t>
      </w:r>
    </w:p>
    <w:p w:rsidR="001A33B2" w:rsidRDefault="001A33B2" w:rsidP="001A33B2">
      <w:pPr>
        <w:adjustRightInd w:val="0"/>
        <w:snapToGrid w:val="0"/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:rsidR="001A33B2" w:rsidRDefault="001A33B2" w:rsidP="001A33B2">
      <w:pPr>
        <w:adjustRightInd w:val="0"/>
        <w:snapToGrid w:val="0"/>
        <w:spacing w:line="52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电子信息类专业目录：</w:t>
      </w:r>
      <w:r>
        <w:rPr>
          <w:rFonts w:ascii="仿宋_GB2312" w:eastAsia="仿宋_GB2312" w:hAnsi="仿宋_GB2312" w:cs="仿宋_GB2312" w:hint="eastAsia"/>
          <w:sz w:val="32"/>
          <w:szCs w:val="32"/>
        </w:rPr>
        <w:t>计算机系统结构、计算机软件与理论、通信与信息系统、信号与信息处理、软件工程、计算机科学与技术、信息与通信工程、计算机应用技术、电子与通信工程、计算机技术、信息安全、通信工程、信息工程、网络工程、电子与计算机工程、电子信息工程、人工智能、物联网工程、网络空间安全、数据科学与大数据技术。</w:t>
      </w:r>
    </w:p>
    <w:p w:rsidR="00344330" w:rsidRPr="001A33B2" w:rsidRDefault="001A33B2" w:rsidP="001A33B2">
      <w:pPr>
        <w:widowControl/>
        <w:spacing w:line="520" w:lineRule="exact"/>
        <w:jc w:val="left"/>
        <w:rPr>
          <w:rFonts w:ascii="方正仿宋_GBK" w:eastAsia="方正仿宋_GBK" w:hAnsi="宋体"/>
          <w:b/>
          <w:sz w:val="32"/>
          <w:szCs w:val="32"/>
        </w:rPr>
      </w:pPr>
      <w:bookmarkStart w:id="0" w:name="_GoBack"/>
      <w:bookmarkEnd w:id="0"/>
    </w:p>
    <w:sectPr w:rsidR="00344330" w:rsidRPr="001A3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B2"/>
    <w:rsid w:val="001A33B2"/>
    <w:rsid w:val="00B93416"/>
    <w:rsid w:val="00CE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A33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正文文本缩进1"/>
    <w:basedOn w:val="a"/>
    <w:link w:val="Char"/>
    <w:qFormat/>
    <w:rsid w:val="001A33B2"/>
    <w:pPr>
      <w:ind w:firstLineChars="200" w:firstLine="560"/>
    </w:pPr>
    <w:rPr>
      <w:rFonts w:eastAsia="楷体_GB2312"/>
      <w:sz w:val="28"/>
    </w:rPr>
  </w:style>
  <w:style w:type="character" w:customStyle="1" w:styleId="Char">
    <w:name w:val="正文文本缩进 Char"/>
    <w:link w:val="1"/>
    <w:qFormat/>
    <w:rsid w:val="001A33B2"/>
    <w:rPr>
      <w:rFonts w:ascii="Calibri" w:eastAsia="楷体_GB2312" w:hAnsi="Calibri" w:cs="Times New Roman"/>
      <w:sz w:val="28"/>
    </w:rPr>
  </w:style>
  <w:style w:type="paragraph" w:styleId="a0">
    <w:name w:val="Normal Indent"/>
    <w:basedOn w:val="a"/>
    <w:uiPriority w:val="99"/>
    <w:semiHidden/>
    <w:unhideWhenUsed/>
    <w:rsid w:val="001A33B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1A33B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正文文本缩进1"/>
    <w:basedOn w:val="a"/>
    <w:link w:val="Char"/>
    <w:qFormat/>
    <w:rsid w:val="001A33B2"/>
    <w:pPr>
      <w:ind w:firstLineChars="200" w:firstLine="560"/>
    </w:pPr>
    <w:rPr>
      <w:rFonts w:eastAsia="楷体_GB2312"/>
      <w:sz w:val="28"/>
    </w:rPr>
  </w:style>
  <w:style w:type="character" w:customStyle="1" w:styleId="Char">
    <w:name w:val="正文文本缩进 Char"/>
    <w:link w:val="1"/>
    <w:qFormat/>
    <w:rsid w:val="001A33B2"/>
    <w:rPr>
      <w:rFonts w:ascii="Calibri" w:eastAsia="楷体_GB2312" w:hAnsi="Calibri" w:cs="Times New Roman"/>
      <w:sz w:val="28"/>
    </w:rPr>
  </w:style>
  <w:style w:type="paragraph" w:styleId="a0">
    <w:name w:val="Normal Indent"/>
    <w:basedOn w:val="a"/>
    <w:uiPriority w:val="99"/>
    <w:semiHidden/>
    <w:unhideWhenUsed/>
    <w:rsid w:val="001A33B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2023-08-10T00:39:00Z</dcterms:created>
  <dcterms:modified xsi:type="dcterms:W3CDTF">2023-08-10T00:40:00Z</dcterms:modified>
</cp:coreProperties>
</file>