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89B08" w14:textId="3A1680CE" w:rsidR="00F50048" w:rsidRDefault="00F50048" w:rsidP="00F50048">
      <w:pPr>
        <w:spacing w:line="596" w:lineRule="exact"/>
        <w:textAlignment w:val="top"/>
        <w:rPr>
          <w:rFonts w:ascii="黑体" w:eastAsia="黑体" w:hAnsi="黑体" w:cs="黑体"/>
          <w:color w:val="000000"/>
        </w:rPr>
      </w:pPr>
    </w:p>
    <w:p w14:paraId="5D5041F8" w14:textId="77777777" w:rsidR="00F50048" w:rsidRDefault="00F50048" w:rsidP="00F50048">
      <w:pPr>
        <w:spacing w:line="160" w:lineRule="atLeast"/>
        <w:jc w:val="center"/>
        <w:rPr>
          <w:rFonts w:ascii="方正小标宋简体" w:eastAsia="方正小标宋简体" w:hAnsi="黑体" w:cs="黑体"/>
          <w:color w:val="000000"/>
          <w:sz w:val="36"/>
          <w:szCs w:val="36"/>
        </w:rPr>
      </w:pPr>
      <w:r>
        <w:rPr>
          <w:rFonts w:ascii="方正小标宋简体" w:eastAsia="方正小标宋简体" w:hAnsi="黑体" w:cs="黑体" w:hint="eastAsia"/>
          <w:color w:val="000000"/>
          <w:sz w:val="36"/>
          <w:szCs w:val="36"/>
        </w:rPr>
        <w:t>福建省知识技能型职业等级统一认定收费标准</w:t>
      </w:r>
    </w:p>
    <w:p w14:paraId="6AFFAC8B" w14:textId="77777777" w:rsidR="00F50048" w:rsidRDefault="00F50048" w:rsidP="00F50048">
      <w:pPr>
        <w:spacing w:line="160" w:lineRule="atLeast"/>
        <w:jc w:val="center"/>
        <w:rPr>
          <w:rFonts w:ascii="黑体" w:eastAsia="黑体" w:hAnsi="黑体" w:cs="黑体"/>
          <w:color w:val="000000"/>
          <w:sz w:val="36"/>
          <w:szCs w:val="36"/>
        </w:rPr>
      </w:pPr>
    </w:p>
    <w:p w14:paraId="6D8B4E73" w14:textId="77777777" w:rsidR="00F50048" w:rsidRDefault="00F50048" w:rsidP="00F50048">
      <w:pPr>
        <w:ind w:firstLineChars="200" w:firstLine="620"/>
        <w:outlineLvl w:val="1"/>
        <w:rPr>
          <w:rFonts w:ascii="仿宋" w:eastAsia="仿宋" w:hAnsi="仿宋" w:cs="黑体"/>
          <w:color w:val="000000"/>
          <w:szCs w:val="32"/>
        </w:rPr>
      </w:pPr>
      <w:r>
        <w:rPr>
          <w:rFonts w:ascii="仿宋" w:eastAsia="仿宋" w:hAnsi="仿宋" w:cs="仿宋" w:hint="eastAsia"/>
          <w:color w:val="000000"/>
          <w:szCs w:val="32"/>
        </w:rPr>
        <w:t>根据福建省职业技能鉴定指导中心《关于做好企业人力资源管理师等职业（工种）职业技能等级认定工作有关要求的函》（闽劳鉴函</w:t>
      </w:r>
      <w:r>
        <w:rPr>
          <w:rFonts w:ascii="仿宋" w:eastAsia="仿宋" w:hAnsi="仿宋" w:hint="eastAsia"/>
          <w:color w:val="000000"/>
          <w:kern w:val="32"/>
          <w:szCs w:val="20"/>
        </w:rPr>
        <w:t>〔</w:t>
      </w:r>
      <w:r>
        <w:rPr>
          <w:rFonts w:ascii="仿宋" w:eastAsia="仿宋" w:hAnsi="仿宋" w:cs="仿宋" w:hint="eastAsia"/>
          <w:color w:val="000000"/>
          <w:szCs w:val="32"/>
        </w:rPr>
        <w:t>2021</w:t>
      </w:r>
      <w:r>
        <w:rPr>
          <w:rFonts w:ascii="仿宋" w:eastAsia="仿宋" w:hAnsi="仿宋" w:hint="eastAsia"/>
          <w:color w:val="000000"/>
          <w:kern w:val="32"/>
          <w:szCs w:val="20"/>
        </w:rPr>
        <w:t>〕</w:t>
      </w:r>
      <w:r>
        <w:rPr>
          <w:rFonts w:ascii="仿宋" w:eastAsia="仿宋" w:hAnsi="仿宋" w:cs="仿宋" w:hint="eastAsia"/>
          <w:color w:val="000000"/>
          <w:szCs w:val="32"/>
        </w:rPr>
        <w:t>2号）的要求</w:t>
      </w:r>
      <w:r>
        <w:rPr>
          <w:rFonts w:ascii="仿宋" w:eastAsia="仿宋" w:hAnsi="仿宋" w:hint="eastAsia"/>
          <w:color w:val="000000"/>
          <w:szCs w:val="32"/>
        </w:rPr>
        <w:t>，参照《福建省发展和改革委员会 福建省财政厅关于重新制定我省职业技能鉴定和机关事业单位工勤人员技能等级考核收费标准的函》（闽发改服价函〔2019〕381号）规定的收费标准，结合我省实际，确定2021年福建省知识技能型职业等级统一认定收费标准如下表：</w:t>
      </w:r>
    </w:p>
    <w:p w14:paraId="144D78A8" w14:textId="77777777" w:rsidR="00F50048" w:rsidRDefault="00F50048" w:rsidP="00F50048">
      <w:pPr>
        <w:ind w:firstLineChars="1869" w:firstLine="5794"/>
        <w:rPr>
          <w:rFonts w:ascii="仿宋" w:eastAsia="仿宋" w:hAnsi="仿宋" w:cs="黑体"/>
          <w:color w:val="000000"/>
          <w:szCs w:val="32"/>
        </w:rPr>
      </w:pPr>
      <w:r>
        <w:rPr>
          <w:rFonts w:ascii="仿宋" w:eastAsia="仿宋" w:hAnsi="仿宋" w:cs="黑体" w:hint="eastAsia"/>
          <w:color w:val="000000"/>
          <w:szCs w:val="32"/>
        </w:rPr>
        <w:t>单位：元/人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1134"/>
        <w:gridCol w:w="1745"/>
        <w:gridCol w:w="1330"/>
        <w:gridCol w:w="1210"/>
        <w:gridCol w:w="1426"/>
      </w:tblGrid>
      <w:tr w:rsidR="00F50048" w14:paraId="6089AAD5" w14:textId="77777777" w:rsidTr="00777F0A">
        <w:trPr>
          <w:jc w:val="center"/>
        </w:trPr>
        <w:tc>
          <w:tcPr>
            <w:tcW w:w="2200" w:type="dxa"/>
            <w:gridSpan w:val="2"/>
            <w:vAlign w:val="center"/>
          </w:tcPr>
          <w:p w14:paraId="7B1A87A4" w14:textId="77777777" w:rsidR="00F50048" w:rsidRDefault="00F50048" w:rsidP="00777F0A">
            <w:pPr>
              <w:jc w:val="center"/>
              <w:rPr>
                <w:rFonts w:ascii="黑体" w:eastAsia="黑体" w:hAnsi="黑体" w:cs="仿宋"/>
                <w:bCs/>
                <w:color w:val="000000"/>
                <w:szCs w:val="32"/>
              </w:rPr>
            </w:pPr>
            <w:r>
              <w:rPr>
                <w:rFonts w:ascii="黑体" w:eastAsia="黑体" w:hAnsi="黑体" w:cs="仿宋" w:hint="eastAsia"/>
                <w:bCs/>
                <w:color w:val="000000"/>
                <w:szCs w:val="32"/>
              </w:rPr>
              <w:t>项目</w:t>
            </w:r>
          </w:p>
        </w:tc>
        <w:tc>
          <w:tcPr>
            <w:tcW w:w="1745" w:type="dxa"/>
            <w:vAlign w:val="center"/>
          </w:tcPr>
          <w:p w14:paraId="43D28AC6" w14:textId="77777777" w:rsidR="00F50048" w:rsidRDefault="00F50048" w:rsidP="00777F0A">
            <w:pPr>
              <w:jc w:val="center"/>
              <w:rPr>
                <w:rFonts w:ascii="黑体" w:eastAsia="黑体" w:hAnsi="黑体" w:cs="仿宋"/>
                <w:bCs/>
                <w:color w:val="000000"/>
                <w:szCs w:val="32"/>
              </w:rPr>
            </w:pPr>
            <w:r>
              <w:rPr>
                <w:rFonts w:ascii="黑体" w:eastAsia="黑体" w:hAnsi="黑体" w:cs="仿宋" w:hint="eastAsia"/>
                <w:bCs/>
                <w:color w:val="000000"/>
                <w:szCs w:val="32"/>
              </w:rPr>
              <w:t>理论</w:t>
            </w:r>
          </w:p>
          <w:p w14:paraId="7F22B2DB" w14:textId="77777777" w:rsidR="00F50048" w:rsidRDefault="00F50048" w:rsidP="00777F0A">
            <w:pPr>
              <w:jc w:val="center"/>
              <w:rPr>
                <w:rFonts w:ascii="黑体" w:eastAsia="黑体" w:hAnsi="黑体" w:cs="仿宋"/>
                <w:bCs/>
                <w:color w:val="000000"/>
                <w:szCs w:val="32"/>
              </w:rPr>
            </w:pPr>
            <w:r>
              <w:rPr>
                <w:rFonts w:ascii="黑体" w:eastAsia="黑体" w:hAnsi="黑体" w:cs="仿宋" w:hint="eastAsia"/>
                <w:bCs/>
                <w:color w:val="000000"/>
                <w:szCs w:val="32"/>
              </w:rPr>
              <w:t>考试</w:t>
            </w:r>
          </w:p>
        </w:tc>
        <w:tc>
          <w:tcPr>
            <w:tcW w:w="1330" w:type="dxa"/>
            <w:vAlign w:val="center"/>
          </w:tcPr>
          <w:p w14:paraId="71346F18" w14:textId="77777777" w:rsidR="00F50048" w:rsidRDefault="00F50048" w:rsidP="00777F0A">
            <w:pPr>
              <w:jc w:val="center"/>
              <w:rPr>
                <w:rFonts w:ascii="黑体" w:eastAsia="黑体" w:hAnsi="黑体" w:cs="仿宋"/>
                <w:bCs/>
                <w:color w:val="000000"/>
                <w:szCs w:val="32"/>
              </w:rPr>
            </w:pPr>
            <w:r>
              <w:rPr>
                <w:rFonts w:ascii="黑体" w:eastAsia="黑体" w:hAnsi="黑体" w:cs="仿宋" w:hint="eastAsia"/>
                <w:bCs/>
                <w:color w:val="000000"/>
                <w:szCs w:val="32"/>
              </w:rPr>
              <w:t>实践技能操作</w:t>
            </w:r>
          </w:p>
        </w:tc>
        <w:tc>
          <w:tcPr>
            <w:tcW w:w="1210" w:type="dxa"/>
            <w:vAlign w:val="center"/>
          </w:tcPr>
          <w:p w14:paraId="0396EF86" w14:textId="77777777" w:rsidR="00F50048" w:rsidRDefault="00F50048" w:rsidP="00777F0A">
            <w:pPr>
              <w:jc w:val="center"/>
              <w:rPr>
                <w:rFonts w:ascii="黑体" w:eastAsia="黑体" w:hAnsi="黑体" w:cs="仿宋"/>
                <w:bCs/>
                <w:color w:val="000000"/>
                <w:szCs w:val="32"/>
              </w:rPr>
            </w:pPr>
            <w:r>
              <w:rPr>
                <w:rFonts w:ascii="黑体" w:eastAsia="黑体" w:hAnsi="黑体" w:cs="仿宋" w:hint="eastAsia"/>
                <w:bCs/>
                <w:color w:val="000000"/>
                <w:szCs w:val="32"/>
              </w:rPr>
              <w:t>考务费</w:t>
            </w:r>
          </w:p>
        </w:tc>
        <w:tc>
          <w:tcPr>
            <w:tcW w:w="1426" w:type="dxa"/>
            <w:vAlign w:val="center"/>
          </w:tcPr>
          <w:p w14:paraId="506F8846" w14:textId="77777777" w:rsidR="00F50048" w:rsidRDefault="00F50048" w:rsidP="00777F0A">
            <w:pPr>
              <w:jc w:val="center"/>
              <w:rPr>
                <w:rFonts w:ascii="黑体" w:eastAsia="黑体" w:hAnsi="黑体" w:cs="仿宋"/>
                <w:bCs/>
                <w:color w:val="000000"/>
                <w:szCs w:val="32"/>
              </w:rPr>
            </w:pPr>
            <w:r>
              <w:rPr>
                <w:rFonts w:ascii="黑体" w:eastAsia="黑体" w:hAnsi="黑体" w:cs="仿宋" w:hint="eastAsia"/>
                <w:bCs/>
                <w:color w:val="000000"/>
                <w:szCs w:val="32"/>
              </w:rPr>
              <w:t>综合评</w:t>
            </w:r>
          </w:p>
          <w:p w14:paraId="61CBBFCB" w14:textId="77777777" w:rsidR="00F50048" w:rsidRDefault="00F50048" w:rsidP="00777F0A">
            <w:pPr>
              <w:jc w:val="center"/>
              <w:rPr>
                <w:rFonts w:ascii="黑体" w:eastAsia="黑体" w:hAnsi="黑体" w:cs="仿宋"/>
                <w:bCs/>
                <w:color w:val="000000"/>
                <w:szCs w:val="32"/>
              </w:rPr>
            </w:pPr>
            <w:r>
              <w:rPr>
                <w:rFonts w:ascii="黑体" w:eastAsia="黑体" w:hAnsi="黑体" w:cs="仿宋" w:hint="eastAsia"/>
                <w:bCs/>
                <w:color w:val="000000"/>
                <w:szCs w:val="32"/>
              </w:rPr>
              <w:t>审费</w:t>
            </w:r>
          </w:p>
        </w:tc>
      </w:tr>
      <w:tr w:rsidR="00F50048" w14:paraId="5D178F7A" w14:textId="77777777" w:rsidTr="00777F0A">
        <w:trPr>
          <w:trHeight w:hRule="exact" w:val="460"/>
          <w:jc w:val="center"/>
        </w:trPr>
        <w:tc>
          <w:tcPr>
            <w:tcW w:w="1066" w:type="dxa"/>
            <w:vMerge w:val="restart"/>
            <w:vAlign w:val="center"/>
          </w:tcPr>
          <w:p w14:paraId="1C6B9049"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职业技能等级认定</w:t>
            </w:r>
          </w:p>
        </w:tc>
        <w:tc>
          <w:tcPr>
            <w:tcW w:w="1134" w:type="dxa"/>
            <w:vAlign w:val="center"/>
          </w:tcPr>
          <w:p w14:paraId="658B115D"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5级</w:t>
            </w:r>
          </w:p>
        </w:tc>
        <w:tc>
          <w:tcPr>
            <w:tcW w:w="1745" w:type="dxa"/>
            <w:vAlign w:val="center"/>
          </w:tcPr>
          <w:p w14:paraId="23261C9D"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100</w:t>
            </w:r>
          </w:p>
        </w:tc>
        <w:tc>
          <w:tcPr>
            <w:tcW w:w="1330" w:type="dxa"/>
            <w:vAlign w:val="center"/>
          </w:tcPr>
          <w:p w14:paraId="0824883B"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100</w:t>
            </w:r>
          </w:p>
        </w:tc>
        <w:tc>
          <w:tcPr>
            <w:tcW w:w="1210" w:type="dxa"/>
            <w:vAlign w:val="center"/>
          </w:tcPr>
          <w:p w14:paraId="7C8B0710"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4</w:t>
            </w:r>
          </w:p>
        </w:tc>
        <w:tc>
          <w:tcPr>
            <w:tcW w:w="1426" w:type="dxa"/>
            <w:vAlign w:val="center"/>
          </w:tcPr>
          <w:p w14:paraId="7C9AE386"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w:t>
            </w:r>
          </w:p>
        </w:tc>
      </w:tr>
      <w:tr w:rsidR="00F50048" w14:paraId="5BDFF3CC" w14:textId="77777777" w:rsidTr="00777F0A">
        <w:trPr>
          <w:trHeight w:hRule="exact" w:val="460"/>
          <w:jc w:val="center"/>
        </w:trPr>
        <w:tc>
          <w:tcPr>
            <w:tcW w:w="1066" w:type="dxa"/>
            <w:vMerge/>
            <w:vAlign w:val="center"/>
          </w:tcPr>
          <w:p w14:paraId="6BE828A3" w14:textId="77777777" w:rsidR="00F50048" w:rsidRDefault="00F50048" w:rsidP="00777F0A">
            <w:pPr>
              <w:jc w:val="center"/>
              <w:rPr>
                <w:rFonts w:ascii="仿宋" w:eastAsia="仿宋" w:hAnsi="仿宋" w:cs="仿宋"/>
                <w:color w:val="000000"/>
                <w:szCs w:val="32"/>
              </w:rPr>
            </w:pPr>
          </w:p>
        </w:tc>
        <w:tc>
          <w:tcPr>
            <w:tcW w:w="1134" w:type="dxa"/>
            <w:vAlign w:val="center"/>
          </w:tcPr>
          <w:p w14:paraId="446BF5F1"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4级</w:t>
            </w:r>
          </w:p>
        </w:tc>
        <w:tc>
          <w:tcPr>
            <w:tcW w:w="1745" w:type="dxa"/>
            <w:vAlign w:val="center"/>
          </w:tcPr>
          <w:p w14:paraId="7CC6FAC9"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100</w:t>
            </w:r>
          </w:p>
        </w:tc>
        <w:tc>
          <w:tcPr>
            <w:tcW w:w="1330" w:type="dxa"/>
            <w:vAlign w:val="center"/>
          </w:tcPr>
          <w:p w14:paraId="788FE1DC"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150</w:t>
            </w:r>
          </w:p>
        </w:tc>
        <w:tc>
          <w:tcPr>
            <w:tcW w:w="1210" w:type="dxa"/>
            <w:vAlign w:val="center"/>
          </w:tcPr>
          <w:p w14:paraId="42D8A40A"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4</w:t>
            </w:r>
          </w:p>
        </w:tc>
        <w:tc>
          <w:tcPr>
            <w:tcW w:w="1426" w:type="dxa"/>
            <w:vAlign w:val="center"/>
          </w:tcPr>
          <w:p w14:paraId="0C19FBDD"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w:t>
            </w:r>
          </w:p>
        </w:tc>
      </w:tr>
      <w:tr w:rsidR="00F50048" w14:paraId="66748EB4" w14:textId="77777777" w:rsidTr="00777F0A">
        <w:trPr>
          <w:trHeight w:hRule="exact" w:val="458"/>
          <w:jc w:val="center"/>
        </w:trPr>
        <w:tc>
          <w:tcPr>
            <w:tcW w:w="1066" w:type="dxa"/>
            <w:vMerge/>
            <w:vAlign w:val="center"/>
          </w:tcPr>
          <w:p w14:paraId="3998C0E3" w14:textId="77777777" w:rsidR="00F50048" w:rsidRDefault="00F50048" w:rsidP="00777F0A">
            <w:pPr>
              <w:jc w:val="center"/>
              <w:rPr>
                <w:rFonts w:ascii="仿宋" w:eastAsia="仿宋" w:hAnsi="仿宋" w:cs="仿宋"/>
                <w:color w:val="000000"/>
                <w:szCs w:val="32"/>
              </w:rPr>
            </w:pPr>
          </w:p>
        </w:tc>
        <w:tc>
          <w:tcPr>
            <w:tcW w:w="1134" w:type="dxa"/>
            <w:vAlign w:val="center"/>
          </w:tcPr>
          <w:p w14:paraId="342C8DE5"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3级</w:t>
            </w:r>
          </w:p>
        </w:tc>
        <w:tc>
          <w:tcPr>
            <w:tcW w:w="1745" w:type="dxa"/>
            <w:vAlign w:val="center"/>
          </w:tcPr>
          <w:p w14:paraId="2C4C6455"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100</w:t>
            </w:r>
          </w:p>
        </w:tc>
        <w:tc>
          <w:tcPr>
            <w:tcW w:w="1330" w:type="dxa"/>
            <w:vAlign w:val="center"/>
          </w:tcPr>
          <w:p w14:paraId="09B1D810"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200</w:t>
            </w:r>
          </w:p>
        </w:tc>
        <w:tc>
          <w:tcPr>
            <w:tcW w:w="1210" w:type="dxa"/>
            <w:vAlign w:val="center"/>
          </w:tcPr>
          <w:p w14:paraId="06BAA6B9"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4</w:t>
            </w:r>
          </w:p>
        </w:tc>
        <w:tc>
          <w:tcPr>
            <w:tcW w:w="1426" w:type="dxa"/>
            <w:vAlign w:val="center"/>
          </w:tcPr>
          <w:p w14:paraId="419AB091"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w:t>
            </w:r>
          </w:p>
        </w:tc>
      </w:tr>
      <w:tr w:rsidR="00F50048" w14:paraId="7CB7A5C6" w14:textId="77777777" w:rsidTr="00777F0A">
        <w:trPr>
          <w:trHeight w:hRule="exact" w:val="465"/>
          <w:jc w:val="center"/>
        </w:trPr>
        <w:tc>
          <w:tcPr>
            <w:tcW w:w="1066" w:type="dxa"/>
            <w:vMerge/>
            <w:vAlign w:val="center"/>
          </w:tcPr>
          <w:p w14:paraId="20937C0A" w14:textId="77777777" w:rsidR="00F50048" w:rsidRDefault="00F50048" w:rsidP="00777F0A">
            <w:pPr>
              <w:jc w:val="center"/>
              <w:rPr>
                <w:rFonts w:ascii="仿宋" w:eastAsia="仿宋" w:hAnsi="仿宋" w:cs="仿宋"/>
                <w:color w:val="000000"/>
                <w:szCs w:val="32"/>
              </w:rPr>
            </w:pPr>
          </w:p>
        </w:tc>
        <w:tc>
          <w:tcPr>
            <w:tcW w:w="1134" w:type="dxa"/>
            <w:vAlign w:val="center"/>
          </w:tcPr>
          <w:p w14:paraId="550A4DA5"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2级</w:t>
            </w:r>
          </w:p>
        </w:tc>
        <w:tc>
          <w:tcPr>
            <w:tcW w:w="1745" w:type="dxa"/>
            <w:vAlign w:val="center"/>
          </w:tcPr>
          <w:p w14:paraId="07518DC2"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100</w:t>
            </w:r>
          </w:p>
        </w:tc>
        <w:tc>
          <w:tcPr>
            <w:tcW w:w="1330" w:type="dxa"/>
            <w:vAlign w:val="center"/>
          </w:tcPr>
          <w:p w14:paraId="5EB804A5"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200</w:t>
            </w:r>
          </w:p>
        </w:tc>
        <w:tc>
          <w:tcPr>
            <w:tcW w:w="1210" w:type="dxa"/>
            <w:vAlign w:val="center"/>
          </w:tcPr>
          <w:p w14:paraId="54971E7C"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4</w:t>
            </w:r>
          </w:p>
        </w:tc>
        <w:tc>
          <w:tcPr>
            <w:tcW w:w="1426" w:type="dxa"/>
            <w:vAlign w:val="center"/>
          </w:tcPr>
          <w:p w14:paraId="44794E24"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350</w:t>
            </w:r>
          </w:p>
        </w:tc>
      </w:tr>
      <w:tr w:rsidR="00F50048" w14:paraId="15A1284A" w14:textId="77777777" w:rsidTr="00777F0A">
        <w:trPr>
          <w:trHeight w:hRule="exact" w:val="485"/>
          <w:jc w:val="center"/>
        </w:trPr>
        <w:tc>
          <w:tcPr>
            <w:tcW w:w="1066" w:type="dxa"/>
            <w:vMerge/>
            <w:vAlign w:val="center"/>
          </w:tcPr>
          <w:p w14:paraId="2C5F8FF2" w14:textId="77777777" w:rsidR="00F50048" w:rsidRDefault="00F50048" w:rsidP="00777F0A">
            <w:pPr>
              <w:jc w:val="center"/>
              <w:rPr>
                <w:rFonts w:ascii="仿宋" w:eastAsia="仿宋" w:hAnsi="仿宋" w:cs="仿宋"/>
                <w:color w:val="000000"/>
                <w:szCs w:val="32"/>
              </w:rPr>
            </w:pPr>
          </w:p>
        </w:tc>
        <w:tc>
          <w:tcPr>
            <w:tcW w:w="1134" w:type="dxa"/>
            <w:vAlign w:val="center"/>
          </w:tcPr>
          <w:p w14:paraId="692209DC"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1级</w:t>
            </w:r>
          </w:p>
        </w:tc>
        <w:tc>
          <w:tcPr>
            <w:tcW w:w="1745" w:type="dxa"/>
            <w:vAlign w:val="center"/>
          </w:tcPr>
          <w:p w14:paraId="59E119AF"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100</w:t>
            </w:r>
          </w:p>
        </w:tc>
        <w:tc>
          <w:tcPr>
            <w:tcW w:w="1330" w:type="dxa"/>
            <w:vAlign w:val="center"/>
          </w:tcPr>
          <w:p w14:paraId="2BA32378"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200</w:t>
            </w:r>
          </w:p>
        </w:tc>
        <w:tc>
          <w:tcPr>
            <w:tcW w:w="1210" w:type="dxa"/>
            <w:vAlign w:val="center"/>
          </w:tcPr>
          <w:p w14:paraId="2C9484B7"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4</w:t>
            </w:r>
          </w:p>
        </w:tc>
        <w:tc>
          <w:tcPr>
            <w:tcW w:w="1426" w:type="dxa"/>
            <w:vAlign w:val="center"/>
          </w:tcPr>
          <w:p w14:paraId="58B43D51" w14:textId="77777777" w:rsidR="00F50048" w:rsidRDefault="00F50048" w:rsidP="00777F0A">
            <w:pPr>
              <w:jc w:val="center"/>
              <w:rPr>
                <w:rFonts w:ascii="仿宋" w:eastAsia="仿宋" w:hAnsi="仿宋" w:cs="仿宋"/>
                <w:color w:val="000000"/>
                <w:szCs w:val="32"/>
              </w:rPr>
            </w:pPr>
            <w:r>
              <w:rPr>
                <w:rFonts w:ascii="仿宋" w:eastAsia="仿宋" w:hAnsi="仿宋" w:cs="仿宋" w:hint="eastAsia"/>
                <w:color w:val="000000"/>
                <w:szCs w:val="32"/>
              </w:rPr>
              <w:t>450</w:t>
            </w:r>
          </w:p>
        </w:tc>
      </w:tr>
    </w:tbl>
    <w:p w14:paraId="62936CE2" w14:textId="77777777" w:rsidR="00F50048" w:rsidRDefault="00F50048" w:rsidP="00F50048">
      <w:pPr>
        <w:jc w:val="left"/>
        <w:rPr>
          <w:rFonts w:eastAsia="仿宋"/>
          <w:sz w:val="32"/>
          <w:szCs w:val="32"/>
        </w:rPr>
      </w:pPr>
    </w:p>
    <w:p w14:paraId="4CC4F750" w14:textId="77777777" w:rsidR="00F50048" w:rsidRDefault="00F50048" w:rsidP="00F50048">
      <w:pPr>
        <w:rPr>
          <w:rFonts w:ascii="仿宋_GB2312"/>
          <w:szCs w:val="31"/>
        </w:rPr>
      </w:pPr>
    </w:p>
    <w:p w14:paraId="3B509067" w14:textId="77777777" w:rsidR="00F50048" w:rsidRDefault="00F50048" w:rsidP="00F50048">
      <w:pPr>
        <w:rPr>
          <w:rFonts w:ascii="仿宋_GB2312"/>
          <w:szCs w:val="31"/>
        </w:rPr>
      </w:pPr>
    </w:p>
    <w:p w14:paraId="1CC09F2E" w14:textId="77777777" w:rsidR="00F50048" w:rsidRDefault="00F50048" w:rsidP="00F50048">
      <w:pPr>
        <w:rPr>
          <w:rFonts w:ascii="仿宋_GB2312"/>
          <w:szCs w:val="31"/>
        </w:rPr>
      </w:pPr>
    </w:p>
    <w:p w14:paraId="7BB86AEA" w14:textId="77777777" w:rsidR="00F50048" w:rsidRDefault="00F50048"/>
    <w:sectPr w:rsidR="00F50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48"/>
    <w:rsid w:val="00065D4C"/>
    <w:rsid w:val="00F5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A830"/>
  <w15:chartTrackingRefBased/>
  <w15:docId w15:val="{1099FAFA-A307-A344-9934-B4053C1F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048"/>
    <w:pPr>
      <w:widowControl w:val="0"/>
      <w:jc w:val="both"/>
    </w:pPr>
    <w:rPr>
      <w:rFonts w:ascii="Times New Roman" w:eastAsia="仿宋_GB2312" w:hAnsi="Times New Roman" w:cs="Times New Roman"/>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Junzhou Zhang</dc:creator>
  <cp:keywords/>
  <dc:description/>
  <cp:lastModifiedBy>Junzhou Zhang</cp:lastModifiedBy>
  <cp:revision>2</cp:revision>
  <dcterms:created xsi:type="dcterms:W3CDTF">2021-03-17T07:30:00Z</dcterms:created>
  <dcterms:modified xsi:type="dcterms:W3CDTF">2021-03-17T07:49:00Z</dcterms:modified>
</cp:coreProperties>
</file>