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after="157" w:afterLines="50" w:line="560" w:lineRule="exact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职业技能等级（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岗位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）要求</w:t>
      </w:r>
    </w:p>
    <w:tbl>
      <w:tblPr>
        <w:tblStyle w:val="6"/>
        <w:tblW w:w="8293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32"/>
        <w:gridCol w:w="4023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序号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级别名称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vertAlign w:val="baseline"/>
              </w:rPr>
              <w:t>基本要求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  <w:t>实施机构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</w:rPr>
              <w:t>学徒工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pStyle w:val="3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能够基本完成本职业某一方面的主要工作。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</w:rPr>
              <w:t>初级工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能够运用基本技能独立完成本职业的常规工作。</w:t>
            </w: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用人单位和</w:t>
            </w:r>
          </w:p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社评组织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</w:rPr>
              <w:t>中级工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能够熟练运用基本技能独立完成本职业的常规工作；在特定情况下，能够运用专门技能完成技术较为复杂的工作；能够与他人合作。</w:t>
            </w: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</w:rPr>
              <w:t>高级工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能够熟练运用基本技能和专门技能完成本职业较为复杂的工作，包括完成部分非常规性的工作；能够独立处理工作中出现的问题；能够指导和培训初、中级工。</w:t>
            </w: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</w:rPr>
              <w:t>技师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能够熟练运用专门技能和特殊技能完成本职业复杂的、非常规性的工作；掌握本职业的关键技术技能，能够独立处理和解决技术或工艺难题；在技术技能方面有创新；能够指导和培训初、中、高级工；具有一定的技术管理能力。</w:t>
            </w: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</w:rPr>
              <w:t>高级技师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能够熟练运用专门技能和特殊技能在本职业的各个领域完成复杂的、非常规性工作；熟练掌握本职业的关键技术技能，能够独立处理和解决高难度的技术问题或工艺难题；在技术攻关和工艺革新方面有创新；能够组织开展技术改造、技术革新活动；能够组织开展系统的专业技术培训；具有技术管理能力。</w:t>
            </w: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</w:rPr>
              <w:t>特级技师</w:t>
            </w:r>
          </w:p>
          <w:p>
            <w:pPr>
              <w:pStyle w:val="3"/>
              <w:spacing w:line="36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4023" w:type="dxa"/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在生产科研一线从事技术技能工作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、业绩贡献突出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的“</w:t>
            </w:r>
            <w:r>
              <w:rPr>
                <w:rFonts w:hint="default" w:ascii="仿宋_GB2312" w:hAnsi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高技能领军人才”。能够熟练运用专门技能和特殊技能在本职业的各个领域完成复杂的、非常规性工作；精通本职业及相关职业的重要理论原理及关键技术技能，能够独立处理和解决高难度的技术问题或工艺难题；承担传授技艺的任务，在技能人才梯队培养上作出突出贡献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省级及以上</w:t>
            </w:r>
          </w:p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人力资源社会保障部门指导用人</w:t>
            </w:r>
          </w:p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单位实施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900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首席技师</w:t>
            </w:r>
          </w:p>
        </w:tc>
        <w:tc>
          <w:tcPr>
            <w:tcW w:w="4023" w:type="dxa"/>
            <w:noWrap w:val="0"/>
            <w:vAlign w:val="top"/>
          </w:tcPr>
          <w:p>
            <w:pPr>
              <w:spacing w:line="360" w:lineRule="exact"/>
              <w:ind w:firstLine="0" w:firstLineChars="0"/>
              <w:contextualSpacing/>
              <w:rPr>
                <w:rFonts w:hint="default" w:ascii="仿宋_GB2312" w:hAnsi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</w:rPr>
              <w:t>在技术技能领域作出重大贡献，或在本地区、本行业企业具有公认的高超技能、精湛技艺的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“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地方或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行业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高技能领军人才”。为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地方、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行业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高技能人才队伍建设作出突出贡献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为国家重大技术攻关、成果转化、技术创新、发明等作出突出贡献，在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地方、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行业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的技术进步与发展中发挥关键作用，专业水平在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地方、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行业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具有很高认可度和影响力。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省级及以上</w:t>
            </w:r>
          </w:p>
          <w:p>
            <w:pPr>
              <w:pStyle w:val="3"/>
              <w:spacing w:line="360" w:lineRule="exact"/>
              <w:jc w:val="center"/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vertAlign w:val="baseline"/>
              </w:rPr>
              <w:t>人力资源社会保障部门、国务院有关行业主管部门指导用人单位实施</w:t>
            </w:r>
          </w:p>
        </w:tc>
      </w:tr>
    </w:tbl>
    <w:p>
      <w:pPr>
        <w:pStyle w:val="3"/>
        <w:numPr>
          <w:ilvl w:val="0"/>
          <w:numId w:val="0"/>
        </w:numPr>
        <w:spacing w:line="360" w:lineRule="exact"/>
        <w:ind w:left="560" w:leftChars="0" w:hanging="560" w:hangingChars="200"/>
        <w:jc w:val="both"/>
        <w:rPr>
          <w:rFonts w:hint="default" w:ascii="仿宋_GB2312" w:hAnsi="仿宋_GB2312" w:cs="仿宋_GB2312"/>
          <w:sz w:val="28"/>
          <w:szCs w:val="28"/>
        </w:rPr>
      </w:pPr>
    </w:p>
    <w:p>
      <w:pPr>
        <w:pStyle w:val="3"/>
        <w:numPr>
          <w:ilvl w:val="0"/>
          <w:numId w:val="0"/>
        </w:numPr>
        <w:spacing w:line="360" w:lineRule="exact"/>
        <w:ind w:left="560" w:leftChars="0" w:hanging="560" w:hangingChars="200"/>
        <w:jc w:val="both"/>
        <w:rPr>
          <w:rFonts w:hint="default" w:ascii="仿宋_GB2312" w:hAnsi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</w:rPr>
        <w:t>注：1.行业企业可结合实际对上述要求进行修订完善。</w:t>
      </w:r>
    </w:p>
    <w:p>
      <w:pPr>
        <w:pStyle w:val="3"/>
        <w:numPr>
          <w:ilvl w:val="0"/>
          <w:numId w:val="0"/>
        </w:numPr>
        <w:spacing w:line="360" w:lineRule="exact"/>
        <w:ind w:left="837" w:leftChars="174" w:hanging="280" w:hangingChars="100"/>
        <w:jc w:val="both"/>
        <w:rPr>
          <w:rFonts w:hint="default" w:ascii="仿宋_GB2312" w:hAnsi="仿宋_GB2312" w:cs="仿宋_GB2312"/>
          <w:b w:val="0"/>
          <w:bCs w:val="0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</w:rPr>
        <w:t>2.上述职业技能等级证书样式和编码按照有关规定确定。证书编码第16位为大写英文字母或阿拉伯数字</w:t>
      </w:r>
      <w:r>
        <w:rPr>
          <w:rFonts w:hint="default" w:ascii="仿宋_GB2312" w:hAnsi="仿宋_GB2312" w:cs="仿宋_GB2312"/>
          <w:b w:val="0"/>
          <w:bCs w:val="0"/>
          <w:sz w:val="28"/>
          <w:szCs w:val="28"/>
        </w:rPr>
        <w:t>，其中“X”表示“学徒工”，“T”表示“特级技师”，“S”表示“首席技师”，“5、4、3、2、1”分别表示“初级工、中级工、高级工、技师、高级技师”。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AFB0A"/>
    <w:rsid w:val="49DAFB0A"/>
    <w:rsid w:val="74F3C6F1"/>
    <w:rsid w:val="7DA54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2"/>
    <w:pPr>
      <w:ind w:left="1680"/>
    </w:pPr>
  </w:style>
  <w:style w:type="table" w:styleId="6">
    <w:name w:val="Table Grid"/>
    <w:basedOn w:val="5"/>
    <w:qFormat/>
    <w:uiPriority w:val="3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985</Words>
  <Characters>988</Characters>
  <Lines>0</Lines>
  <Paragraphs>0</Paragraphs>
  <TotalTime>0</TotalTime>
  <ScaleCrop>false</ScaleCrop>
  <LinksUpToDate>false</LinksUpToDate>
  <CharactersWithSpaces>988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2022-04-26T23:38:00Z</dcterms:created>
  <dc:creator>admin</dc:creator>
  <cp:lastModifiedBy>null</cp:lastModifiedBy>
  <dcterms:modified xsi:type="dcterms:W3CDTF">2022-11-09T09:21:52Z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9FB3C93FABA848DEAB6232B9914F7F8F</vt:lpwstr>
  </property>
</Properties>
</file>