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kern w:val="0"/>
          <w:sz w:val="32"/>
          <w:szCs w:val="32"/>
          <w:u w:val="none" w:color="000000"/>
        </w:rPr>
      </w:pPr>
      <w:r>
        <w:rPr>
          <w:rFonts w:hint="eastAsia" w:ascii="黑体" w:hAnsi="黑体" w:eastAsia="黑体" w:cs="黑体"/>
          <w:kern w:val="0"/>
          <w:sz w:val="32"/>
          <w:szCs w:val="32"/>
          <w:u w:val="none" w:color="000000"/>
        </w:rPr>
        <w:t>附件1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eastAsia="黑体"/>
          <w:color w:val="auto"/>
          <w:w w:val="98"/>
          <w:sz w:val="28"/>
          <w:szCs w:val="1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2019年莆田市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荔城区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第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批村务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（党务）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专职工作者</w:t>
      </w:r>
      <w:r>
        <w:rPr>
          <w:rFonts w:hint="eastAsia" w:ascii="黑体" w:hAnsi="黑体" w:eastAsia="黑体" w:cs="黑体"/>
          <w:b w:val="0"/>
          <w:bCs/>
          <w:color w:val="auto"/>
          <w:w w:val="98"/>
          <w:sz w:val="36"/>
          <w:szCs w:val="36"/>
        </w:rPr>
        <w:t>公开招聘</w:t>
      </w:r>
      <w:r>
        <w:rPr>
          <w:rFonts w:hint="eastAsia" w:ascii="黑体" w:hAnsi="黑体" w:eastAsia="黑体" w:cs="黑体"/>
          <w:b w:val="0"/>
          <w:bCs/>
          <w:color w:val="auto"/>
          <w:w w:val="98"/>
          <w:sz w:val="36"/>
          <w:szCs w:val="36"/>
          <w:lang w:val="en-US" w:eastAsia="zh-CN"/>
        </w:rPr>
        <w:t>岗位条件一览表</w:t>
      </w:r>
    </w:p>
    <w:tbl>
      <w:tblPr>
        <w:tblStyle w:val="3"/>
        <w:tblW w:w="13992" w:type="dxa"/>
        <w:jc w:val="center"/>
        <w:tblInd w:w="-495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795"/>
        <w:gridCol w:w="6525"/>
        <w:gridCol w:w="750"/>
        <w:gridCol w:w="1650"/>
        <w:gridCol w:w="795"/>
        <w:gridCol w:w="1440"/>
        <w:gridCol w:w="6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3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所在镇街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招聘</w:t>
            </w:r>
          </w:p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人数</w:t>
            </w:r>
          </w:p>
        </w:tc>
        <w:tc>
          <w:tcPr>
            <w:tcW w:w="65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拟派</w:t>
            </w:r>
          </w:p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村居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专业</w:t>
            </w:r>
          </w:p>
          <w:p>
            <w:pPr>
              <w:spacing w:line="28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类别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年龄</w:t>
            </w:r>
          </w:p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要求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性别</w:t>
            </w:r>
          </w:p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要求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要求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户籍</w:t>
            </w:r>
          </w:p>
          <w:p>
            <w:pPr>
              <w:spacing w:line="28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西天尾镇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652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后埔村、三山村、下垞村、林山村、吴江村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不限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spacing w:line="400" w:lineRule="exact"/>
              <w:ind w:right="82" w:rightChars="39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  <w:r>
              <w:rPr>
                <w:rFonts w:hint="eastAsia" w:ascii="仿宋_GB2312" w:eastAsia="仿宋_GB2312"/>
                <w:sz w:val="24"/>
              </w:rPr>
              <w:t>周</w:t>
            </w:r>
            <w:r>
              <w:rPr>
                <w:rFonts w:hint="eastAsia" w:ascii="仿宋_GB2312" w:eastAsia="仿宋_GB2312"/>
                <w:spacing w:val="-36"/>
                <w:sz w:val="24"/>
              </w:rPr>
              <w:t>岁以上</w:t>
            </w:r>
            <w:r>
              <w:rPr>
                <w:rFonts w:hint="eastAsia" w:ascii="仿宋_GB2312" w:eastAsia="仿宋_GB2312"/>
                <w:spacing w:val="-36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35</w:t>
            </w:r>
            <w:r>
              <w:rPr>
                <w:rFonts w:hint="eastAsia" w:ascii="仿宋_GB2312" w:eastAsia="仿宋_GB2312"/>
                <w:sz w:val="24"/>
              </w:rPr>
              <w:t>周</w:t>
            </w:r>
            <w:r>
              <w:rPr>
                <w:rFonts w:hint="eastAsia" w:ascii="仿宋_GB2312" w:eastAsia="仿宋_GB2312"/>
                <w:spacing w:val="-32"/>
                <w:sz w:val="24"/>
              </w:rPr>
              <w:t>岁以下</w:t>
            </w:r>
            <w:r>
              <w:rPr>
                <w:rFonts w:hint="eastAsia" w:ascii="仿宋_GB2312" w:eastAsia="仿宋_GB2312"/>
                <w:spacing w:val="-32"/>
                <w:sz w:val="24"/>
                <w:lang w:eastAsia="zh-CN"/>
              </w:rPr>
              <w:t>，退伍军人可放宽至</w:t>
            </w:r>
            <w:r>
              <w:rPr>
                <w:rFonts w:hint="eastAsia" w:ascii="仿宋_GB2312" w:eastAsia="仿宋_GB2312"/>
                <w:spacing w:val="-32"/>
                <w:sz w:val="24"/>
                <w:lang w:val="en-US" w:eastAsia="zh-CN"/>
              </w:rPr>
              <w:t>40周岁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300" w:lineRule="exact"/>
              <w:ind w:left="-67" w:leftChars="-32" w:right="-8" w:rightChars="-4" w:firstLine="2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不限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pacing w:line="300" w:lineRule="exact"/>
              <w:ind w:left="-67" w:leftChars="-32" w:right="-8" w:rightChars="-4" w:firstLine="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普通高校大专及以上学历</w:t>
            </w:r>
          </w:p>
        </w:tc>
        <w:tc>
          <w:tcPr>
            <w:tcW w:w="68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u w:val="none" w:color="auto"/>
                <w:lang w:eastAsia="zh-CN"/>
              </w:rPr>
              <w:t>莆田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13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新度镇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652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新度村、锦墩村、善乡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村、东坝村、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宝胜村、蒲坂村、阳城村、沟尾村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黄石镇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652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惠下村、井后村、和平村、瑶台村、凤山村、定庄村、东山村、徐厝村、江东村、下埭村、西洪村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3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北高镇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652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呈山村、栏山村、福岭村、埕头村、汀峰村、渡岭村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3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镇海</w:t>
            </w:r>
            <w:r>
              <w:rPr>
                <w:rFonts w:hint="eastAsia" w:ascii="仿宋_GB2312" w:eastAsia="仿宋_GB2312"/>
                <w:sz w:val="24"/>
              </w:rPr>
              <w:t>街道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652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梅峰社区、文献社区、英龙社区、凤山社区、阔口社区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3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拱辰</w:t>
            </w:r>
            <w:r>
              <w:rPr>
                <w:rFonts w:hint="eastAsia" w:ascii="仿宋_GB2312" w:eastAsia="仿宋_GB2312"/>
                <w:sz w:val="24"/>
              </w:rPr>
              <w:t>街道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652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  <w:t>濠浦社区、莘郊社区、南郊社区、畅林社区、东阳村、张镇村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13992" w:type="dxa"/>
            <w:gridSpan w:val="8"/>
            <w:noWrap w:val="0"/>
            <w:vAlign w:val="center"/>
          </w:tcPr>
          <w:p>
            <w:pPr>
              <w:spacing w:line="400" w:lineRule="exact"/>
              <w:ind w:firstLine="1680" w:firstLineChars="700"/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备注：1.报考者在2001年6月1日至1983年6月1日之间出生，退伍军人1978年6月1日以后出生；</w:t>
            </w:r>
          </w:p>
          <w:p>
            <w:pPr>
              <w:spacing w:line="400" w:lineRule="exact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                2.</w:t>
            </w:r>
            <w:r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  <w:t>报考者的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毕业证书</w:t>
            </w:r>
            <w:r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  <w:t>必须在201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  <w:t>月31日前取得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sz w:val="24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1"/>
    <w:basedOn w:val="1"/>
    <w:link w:val="4"/>
    <w:uiPriority w:val="0"/>
    <w:pPr>
      <w:tabs>
        <w:tab w:val="left" w:pos="0"/>
      </w:tabs>
      <w:spacing w:line="360" w:lineRule="auto"/>
    </w:pPr>
    <w:rPr>
      <w:sz w:val="24"/>
    </w:rPr>
  </w:style>
  <w:style w:type="character" w:styleId="6">
    <w:name w:val="page number"/>
    <w:basedOn w:val="4"/>
    <w:unhideWhenUsed/>
    <w:uiPriority w:val="99"/>
  </w:style>
  <w:style w:type="paragraph" w:customStyle="1" w:styleId="7">
    <w:name w:val="文章副标题"/>
    <w:basedOn w:val="1"/>
    <w:next w:val="1"/>
    <w:qFormat/>
    <w:uiPriority w:val="0"/>
    <w:pPr>
      <w:widowControl/>
      <w:spacing w:before="187" w:beforeLines="0" w:after="175" w:afterLines="0" w:line="374" w:lineRule="atLeast"/>
      <w:jc w:val="center"/>
      <w:textAlignment w:val="baseline"/>
    </w:pPr>
    <w:rPr>
      <w:color w:val="000000"/>
      <w:kern w:val="0"/>
      <w:sz w:val="36"/>
      <w:szCs w:val="2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宸宸妙，旌旌漫</cp:lastModifiedBy>
  <dcterms:modified xsi:type="dcterms:W3CDTF">2019-07-01T09:08:32Z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