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22" w:rsidRDefault="00186B22" w:rsidP="00EB2E49">
      <w:pPr>
        <w:pStyle w:val="a3"/>
        <w:widowControl/>
        <w:shd w:val="clear" w:color="auto" w:fill="FFFFFF"/>
        <w:spacing w:beforeAutospacing="0" w:afterAutospacing="0"/>
        <w:rPr>
          <w:rFonts w:asciiTheme="majorEastAsia" w:eastAsiaTheme="majorEastAsia" w:hAnsiTheme="majorEastAsia" w:cstheme="majorEastAsia"/>
          <w:color w:val="000000"/>
          <w:sz w:val="30"/>
          <w:szCs w:val="30"/>
          <w:shd w:val="clear" w:color="auto" w:fill="FFFFFF"/>
        </w:rPr>
      </w:pPr>
    </w:p>
    <w:p w:rsidR="00186B22" w:rsidRDefault="00EB2E49">
      <w:pPr>
        <w:pStyle w:val="a3"/>
        <w:widowControl/>
        <w:shd w:val="clear" w:color="auto" w:fill="FFFFFF"/>
        <w:spacing w:beforeAutospacing="0" w:afterAutospacing="0"/>
        <w:ind w:firstLineChars="200" w:firstLine="600"/>
        <w:jc w:val="center"/>
        <w:rPr>
          <w:rFonts w:asciiTheme="majorEastAsia" w:eastAsiaTheme="majorEastAsia" w:hAnsiTheme="majorEastAsia" w:cstheme="majorEastAsia"/>
          <w:color w:val="000000"/>
          <w:sz w:val="30"/>
          <w:szCs w:val="30"/>
          <w:shd w:val="clear" w:color="auto" w:fill="FFFFFF"/>
        </w:rPr>
      </w:pPr>
      <w:bookmarkStart w:id="0" w:name="_GoBack"/>
      <w:bookmarkEnd w:id="0"/>
      <w:r>
        <w:rPr>
          <w:rFonts w:asciiTheme="majorEastAsia" w:eastAsiaTheme="majorEastAsia" w:hAnsiTheme="majorEastAsia" w:cstheme="majorEastAsia" w:hint="eastAsia"/>
          <w:color w:val="000000"/>
          <w:sz w:val="30"/>
          <w:szCs w:val="30"/>
          <w:shd w:val="clear" w:color="auto" w:fill="FFFFFF"/>
        </w:rPr>
        <w:t>护林员管理办法</w:t>
      </w:r>
    </w:p>
    <w:p w:rsidR="00186B22" w:rsidRDefault="00EB2E49">
      <w:pPr>
        <w:pStyle w:val="a3"/>
        <w:widowControl/>
        <w:shd w:val="clear" w:color="auto" w:fill="FFFFFF"/>
        <w:spacing w:beforeAutospacing="0" w:afterAutospacing="0"/>
        <w:ind w:firstLineChars="200" w:firstLine="600"/>
        <w:jc w:val="center"/>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第一章</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总则</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第一条</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为了加强全县护林员队伍的建设与管理，切实调动护林员的积极性，充分发挥护林员在保护森林、野生动植物、湿地、自然保护地、林地等资源中的作用，更好地巩固造林绿化成果，改善生态环境，根据《中华人民共和国森林法》《中华人民共和国森林防火条例》《天然林资源保护工程管理办法》《天然林保护修复制度方案》《福建省森林防火条例》《福建省生态公益林条例》以及《福建省财政厅</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福建省林业厅关于印发〈福建省省级以上财政林业专项资金管理办法〉的通知》（闽财农〔</w:t>
      </w:r>
      <w:r>
        <w:rPr>
          <w:rFonts w:asciiTheme="majorEastAsia" w:eastAsiaTheme="majorEastAsia" w:hAnsiTheme="majorEastAsia" w:cstheme="majorEastAsia" w:hint="eastAsia"/>
          <w:color w:val="000000"/>
          <w:sz w:val="30"/>
          <w:szCs w:val="30"/>
          <w:shd w:val="clear" w:color="auto" w:fill="FFFFFF"/>
        </w:rPr>
        <w:t>2017</w:t>
      </w:r>
      <w:r>
        <w:rPr>
          <w:rFonts w:asciiTheme="majorEastAsia" w:eastAsiaTheme="majorEastAsia" w:hAnsiTheme="majorEastAsia" w:cstheme="majorEastAsia" w:hint="eastAsia"/>
          <w:color w:val="000000"/>
          <w:sz w:val="30"/>
          <w:szCs w:val="30"/>
          <w:shd w:val="clear" w:color="auto" w:fill="FFFFFF"/>
        </w:rPr>
        <w:t>〕</w:t>
      </w:r>
      <w:r>
        <w:rPr>
          <w:rFonts w:asciiTheme="majorEastAsia" w:eastAsiaTheme="majorEastAsia" w:hAnsiTheme="majorEastAsia" w:cstheme="majorEastAsia" w:hint="eastAsia"/>
          <w:color w:val="000000"/>
          <w:sz w:val="30"/>
          <w:szCs w:val="30"/>
          <w:shd w:val="clear" w:color="auto" w:fill="FFFFFF"/>
        </w:rPr>
        <w:t>41</w:t>
      </w:r>
      <w:r>
        <w:rPr>
          <w:rFonts w:asciiTheme="majorEastAsia" w:eastAsiaTheme="majorEastAsia" w:hAnsiTheme="majorEastAsia" w:cstheme="majorEastAsia" w:hint="eastAsia"/>
          <w:color w:val="000000"/>
          <w:sz w:val="30"/>
          <w:szCs w:val="30"/>
          <w:shd w:val="clear" w:color="auto" w:fill="FFFFFF"/>
        </w:rPr>
        <w:t>号）等有关法律法规、规章制度及文件要求，结合我县实际，制定本办法</w:t>
      </w:r>
      <w:r>
        <w:rPr>
          <w:rFonts w:asciiTheme="majorEastAsia" w:eastAsiaTheme="majorEastAsia" w:hAnsiTheme="majorEastAsia" w:cstheme="majorEastAsia" w:hint="eastAsia"/>
          <w:color w:val="000000"/>
          <w:sz w:val="30"/>
          <w:szCs w:val="30"/>
          <w:shd w:val="clear" w:color="auto" w:fill="FFFFFF"/>
        </w:rPr>
        <w:t>。</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第二条</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本办法所称的护林员是指从事巡护森林、野生动植物、湿地、自然保护地、林地，发现林区火情、林业有害生物以及破坏森林资源等行为及时处理并报告的专职或者兼职护林工作的人员。</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第三条</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县级林业行政主管部门负责指导全县护林员队伍的建设和管理工作；会同乡镇人民政府负责该乡镇行政区域内护林员队伍的年度考核。</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乡镇林业站负责指导本行政区域内护林员队伍的建设与管理、管护责任区的划分等工作。</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lastRenderedPageBreak/>
        <w:t>乡镇人民政府负责本行政区域内护林员队伍的日常管理及监管。乡镇林业站负责具体工作。</w:t>
      </w:r>
    </w:p>
    <w:p w:rsidR="00186B22" w:rsidRDefault="00EB2E49">
      <w:pPr>
        <w:pStyle w:val="a3"/>
        <w:widowControl/>
        <w:shd w:val="clear" w:color="auto" w:fill="FFFFFF"/>
        <w:spacing w:beforeAutospacing="0" w:afterAutospacing="0"/>
        <w:ind w:firstLineChars="200" w:firstLine="600"/>
        <w:jc w:val="center"/>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第二章</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护林员的职责</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第四条</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护林员职责：</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（一）认真宣传、贯彻林业政策和法律、法规，热爱护林工作，尽职尽责做好森林资源保护工作；</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（二）做好值班值守，严格执行乡镇林业站制定的例会、值班、考勤等规章制度；</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三）定期巡护本责任区山林，专职管护好责任片区的森林、野生动植物、湿地、自然保护地、林地等资源情况；在管护责任区内开展日常巡护，主动做好护林联防协作，防火期期间应坚持每天巡护，做好森林防火宣传，并据实记录巡护日志；</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（四）对管护区内发生盗砍滥伐林木、乱捕滥猎野生动物、乱采滥挖野生植物、乱占林地、毁林开垦建设等行为及未按照采伐许可证规定的内容和要求进</w:t>
      </w:r>
      <w:r>
        <w:rPr>
          <w:rFonts w:asciiTheme="majorEastAsia" w:eastAsiaTheme="majorEastAsia" w:hAnsiTheme="majorEastAsia" w:cstheme="majorEastAsia" w:hint="eastAsia"/>
          <w:color w:val="000000"/>
          <w:sz w:val="30"/>
          <w:szCs w:val="30"/>
          <w:shd w:val="clear" w:color="auto" w:fill="FFFFFF"/>
        </w:rPr>
        <w:t>行采伐的单位和个人，护林员应及时劝阻并报告；</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（五）协助管理野外用火，及时报告火情、火灾；</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（六）发现林业病虫疫情应及时报告；</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（七）负责做好责任区内森林资源保护相关标志、设施的管护工作，劝阻并报告破坏管护区内管理设施的行为；</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lastRenderedPageBreak/>
        <w:t>（八）协助乡镇林业站做好日常业务工作，严格值班制度，协助乡镇林业站组织护林员开展森林资源保护、森林防火宣传、防火巡逻以及森林火灾早期处置等工作</w:t>
      </w:r>
      <w:r>
        <w:rPr>
          <w:rFonts w:asciiTheme="majorEastAsia" w:eastAsiaTheme="majorEastAsia" w:hAnsiTheme="majorEastAsia" w:cstheme="majorEastAsia" w:hint="eastAsia"/>
          <w:color w:val="000000"/>
          <w:sz w:val="30"/>
          <w:szCs w:val="30"/>
          <w:shd w:val="clear" w:color="auto" w:fill="FFFFFF"/>
        </w:rPr>
        <w:t>。</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（九）完成管护单位交办的其他工作。</w:t>
      </w:r>
    </w:p>
    <w:p w:rsidR="00186B22" w:rsidRDefault="00EB2E49">
      <w:pPr>
        <w:pStyle w:val="a3"/>
        <w:widowControl/>
        <w:shd w:val="clear" w:color="auto" w:fill="FFFFFF"/>
        <w:spacing w:beforeAutospacing="0" w:afterAutospacing="0"/>
        <w:ind w:firstLineChars="200" w:firstLine="600"/>
        <w:jc w:val="center"/>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第三章</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护林员的配备</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第</w:t>
      </w:r>
      <w:r>
        <w:rPr>
          <w:rFonts w:asciiTheme="majorEastAsia" w:eastAsiaTheme="majorEastAsia" w:hAnsiTheme="majorEastAsia" w:cstheme="majorEastAsia" w:hint="eastAsia"/>
          <w:color w:val="000000"/>
          <w:sz w:val="30"/>
          <w:szCs w:val="30"/>
          <w:shd w:val="clear" w:color="auto" w:fill="FFFFFF"/>
        </w:rPr>
        <w:t>五</w:t>
      </w:r>
      <w:r>
        <w:rPr>
          <w:rFonts w:asciiTheme="majorEastAsia" w:eastAsiaTheme="majorEastAsia" w:hAnsiTheme="majorEastAsia" w:cstheme="majorEastAsia" w:hint="eastAsia"/>
          <w:color w:val="000000"/>
          <w:sz w:val="30"/>
          <w:szCs w:val="30"/>
          <w:shd w:val="clear" w:color="auto" w:fill="FFFFFF"/>
        </w:rPr>
        <w:t>条</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护林员的编制定额。护林员队伍建设纳入当地林业发展规划，依据行政村及森林</w:t>
      </w:r>
      <w:r>
        <w:rPr>
          <w:rFonts w:asciiTheme="majorEastAsia" w:eastAsiaTheme="majorEastAsia" w:hAnsiTheme="majorEastAsia" w:cstheme="majorEastAsia" w:hint="eastAsia"/>
          <w:color w:val="000000"/>
          <w:sz w:val="30"/>
          <w:szCs w:val="30"/>
          <w:shd w:val="clear" w:color="auto" w:fill="FFFFFF"/>
        </w:rPr>
        <w:t>资源的分布、林地及生态公益林面积、保护等级和管护难易程度等因素，原则上每名护林员的管护面积在</w:t>
      </w:r>
      <w:r>
        <w:rPr>
          <w:rFonts w:asciiTheme="majorEastAsia" w:eastAsiaTheme="majorEastAsia" w:hAnsiTheme="majorEastAsia" w:cstheme="majorEastAsia" w:hint="eastAsia"/>
          <w:color w:val="000000"/>
          <w:sz w:val="30"/>
          <w:szCs w:val="30"/>
          <w:shd w:val="clear" w:color="auto" w:fill="FFFFFF"/>
        </w:rPr>
        <w:t>2</w:t>
      </w:r>
      <w:r>
        <w:rPr>
          <w:rFonts w:asciiTheme="majorEastAsia" w:eastAsiaTheme="majorEastAsia" w:hAnsiTheme="majorEastAsia" w:cstheme="majorEastAsia" w:hint="eastAsia"/>
          <w:color w:val="000000"/>
          <w:sz w:val="30"/>
          <w:szCs w:val="30"/>
          <w:shd w:val="clear" w:color="auto" w:fill="FFFFFF"/>
        </w:rPr>
        <w:t>0000</w:t>
      </w:r>
      <w:r>
        <w:rPr>
          <w:rFonts w:asciiTheme="majorEastAsia" w:eastAsiaTheme="majorEastAsia" w:hAnsiTheme="majorEastAsia" w:cstheme="majorEastAsia" w:hint="eastAsia"/>
          <w:color w:val="000000"/>
          <w:sz w:val="30"/>
          <w:szCs w:val="30"/>
          <w:shd w:val="clear" w:color="auto" w:fill="FFFFFF"/>
        </w:rPr>
        <w:t>亩左右。每名护林员划定管护责任区域，主要从事协助有关职能部门做好森林资源管护、森林防火、生态公益林管护、森林有害生物监测、林木采伐监督及动植物管理、林地巡查管理等工作。</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第</w:t>
      </w:r>
      <w:r>
        <w:rPr>
          <w:rFonts w:asciiTheme="majorEastAsia" w:eastAsiaTheme="majorEastAsia" w:hAnsiTheme="majorEastAsia" w:cstheme="majorEastAsia" w:hint="eastAsia"/>
          <w:color w:val="000000"/>
          <w:sz w:val="30"/>
          <w:szCs w:val="30"/>
          <w:shd w:val="clear" w:color="auto" w:fill="FFFFFF"/>
        </w:rPr>
        <w:t>六</w:t>
      </w:r>
      <w:r>
        <w:rPr>
          <w:rFonts w:asciiTheme="majorEastAsia" w:eastAsiaTheme="majorEastAsia" w:hAnsiTheme="majorEastAsia" w:cstheme="majorEastAsia" w:hint="eastAsia"/>
          <w:color w:val="000000"/>
          <w:sz w:val="30"/>
          <w:szCs w:val="30"/>
          <w:shd w:val="clear" w:color="auto" w:fill="FFFFFF"/>
        </w:rPr>
        <w:t>条</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护林员选聘条件：</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（一）有高度的工作责任心、事业心和良好的职业道德；</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（二）年满</w:t>
      </w:r>
      <w:r>
        <w:rPr>
          <w:rFonts w:asciiTheme="majorEastAsia" w:eastAsiaTheme="majorEastAsia" w:hAnsiTheme="majorEastAsia" w:cstheme="majorEastAsia" w:hint="eastAsia"/>
          <w:color w:val="000000"/>
          <w:sz w:val="30"/>
          <w:szCs w:val="30"/>
          <w:shd w:val="clear" w:color="auto" w:fill="FFFFFF"/>
        </w:rPr>
        <w:t>18</w:t>
      </w:r>
      <w:r>
        <w:rPr>
          <w:rFonts w:asciiTheme="majorEastAsia" w:eastAsiaTheme="majorEastAsia" w:hAnsiTheme="majorEastAsia" w:cstheme="majorEastAsia" w:hint="eastAsia"/>
          <w:color w:val="000000"/>
          <w:sz w:val="30"/>
          <w:szCs w:val="30"/>
          <w:shd w:val="clear" w:color="auto" w:fill="FFFFFF"/>
        </w:rPr>
        <w:t>周岁，不超过</w:t>
      </w:r>
      <w:r>
        <w:rPr>
          <w:rFonts w:asciiTheme="majorEastAsia" w:eastAsiaTheme="majorEastAsia" w:hAnsiTheme="majorEastAsia" w:cstheme="majorEastAsia" w:hint="eastAsia"/>
          <w:color w:val="000000"/>
          <w:sz w:val="30"/>
          <w:szCs w:val="30"/>
          <w:shd w:val="clear" w:color="auto" w:fill="FFFFFF"/>
        </w:rPr>
        <w:t>50</w:t>
      </w:r>
      <w:r>
        <w:rPr>
          <w:rFonts w:asciiTheme="majorEastAsia" w:eastAsiaTheme="majorEastAsia" w:hAnsiTheme="majorEastAsia" w:cstheme="majorEastAsia" w:hint="eastAsia"/>
          <w:color w:val="000000"/>
          <w:sz w:val="30"/>
          <w:szCs w:val="30"/>
          <w:shd w:val="clear" w:color="auto" w:fill="FFFFFF"/>
        </w:rPr>
        <w:t>周岁，身体健康，初中文化水平，具有从事野外工作的健康身体和能力；</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（三）具有一定的组织能力，热爱林业工作，敢于与各种破坏森林资源的行为作斗争；</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（四）必须是所在乡镇常住人口，具有工作必需的交通、通讯工具；</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（五）了解林业法律、法规及相关国家政策；</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t>（六）能够服从组织领导；</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rPr>
      </w:pPr>
      <w:r>
        <w:rPr>
          <w:rFonts w:asciiTheme="majorEastAsia" w:eastAsiaTheme="majorEastAsia" w:hAnsiTheme="majorEastAsia" w:cstheme="majorEastAsia" w:hint="eastAsia"/>
          <w:color w:val="000000"/>
          <w:sz w:val="30"/>
          <w:szCs w:val="30"/>
          <w:shd w:val="clear" w:color="auto" w:fill="FFFFFF"/>
        </w:rPr>
        <w:lastRenderedPageBreak/>
        <w:t>（七）优先聘用满足护林员选聘条件的贫困户。</w:t>
      </w:r>
    </w:p>
    <w:p w:rsidR="00186B22" w:rsidRDefault="00EB2E49" w:rsidP="00EB2E49">
      <w:pPr>
        <w:pStyle w:val="2"/>
        <w:ind w:firstLine="600"/>
        <w:rPr>
          <w:rFonts w:asciiTheme="majorEastAsia" w:eastAsiaTheme="majorEastAsia" w:hAnsiTheme="majorEastAsia" w:cstheme="majorEastAsia"/>
          <w:color w:val="000000"/>
          <w:kern w:val="0"/>
          <w:sz w:val="30"/>
          <w:szCs w:val="30"/>
          <w:shd w:val="clear" w:color="auto" w:fill="FFFFFF"/>
          <w:lang/>
        </w:rPr>
      </w:pPr>
      <w:r>
        <w:rPr>
          <w:rFonts w:asciiTheme="majorEastAsia" w:eastAsiaTheme="majorEastAsia" w:hAnsiTheme="majorEastAsia" w:cstheme="majorEastAsia" w:hint="eastAsia"/>
          <w:color w:val="000000"/>
          <w:kern w:val="0"/>
          <w:sz w:val="30"/>
          <w:szCs w:val="30"/>
          <w:shd w:val="clear" w:color="auto" w:fill="FFFFFF"/>
          <w:lang/>
        </w:rPr>
        <w:t>第七条</w:t>
      </w:r>
      <w:r>
        <w:rPr>
          <w:rFonts w:asciiTheme="majorEastAsia" w:eastAsiaTheme="majorEastAsia" w:hAnsiTheme="majorEastAsia" w:cstheme="majorEastAsia" w:hint="eastAsia"/>
          <w:color w:val="000000"/>
          <w:kern w:val="0"/>
          <w:sz w:val="30"/>
          <w:szCs w:val="30"/>
          <w:shd w:val="clear" w:color="auto" w:fill="FFFFFF"/>
          <w:lang/>
        </w:rPr>
        <w:t xml:space="preserve"> </w:t>
      </w:r>
      <w:r>
        <w:rPr>
          <w:rFonts w:asciiTheme="majorEastAsia" w:eastAsiaTheme="majorEastAsia" w:hAnsiTheme="majorEastAsia" w:cstheme="majorEastAsia" w:hint="eastAsia"/>
          <w:color w:val="000000"/>
          <w:kern w:val="0"/>
          <w:sz w:val="30"/>
          <w:szCs w:val="30"/>
          <w:shd w:val="clear" w:color="auto" w:fill="FFFFFF"/>
          <w:lang/>
        </w:rPr>
        <w:t>护林员选聘程序：按照“公开、公正、公平、择优”的原则实行公开招聘，录取后所有护林员实行劳务派遣用工。聘用期间护林员应与县林业局签订相应的“生态公益林天然商品林管护合同书”，并与劳务公司签订《劳动合同书》，聘期二年，年度考核合格者，优先续聘。护林员选聘后</w:t>
      </w:r>
      <w:r>
        <w:rPr>
          <w:rFonts w:asciiTheme="majorEastAsia" w:eastAsiaTheme="majorEastAsia" w:hAnsiTheme="majorEastAsia" w:cstheme="majorEastAsia" w:hint="eastAsia"/>
          <w:color w:val="000000"/>
          <w:kern w:val="0"/>
          <w:sz w:val="30"/>
          <w:szCs w:val="30"/>
          <w:shd w:val="clear" w:color="auto" w:fill="FFFFFF"/>
          <w:lang/>
        </w:rPr>
        <w:t>发给《护林员证》并统一着装。</w:t>
      </w:r>
    </w:p>
    <w:p w:rsidR="00186B22" w:rsidRDefault="00EB2E49">
      <w:pPr>
        <w:pStyle w:val="a3"/>
        <w:widowControl/>
        <w:spacing w:before="240" w:beforeAutospacing="0" w:after="240" w:afterAutospacing="0"/>
        <w:jc w:val="center"/>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第四章</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护林员的报酬及发放</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第八条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报酬。护林员报酬所需资金从生态公益林公共管护经费、直接管护费和县管国有生态公益林补偿资金中列支，不足部分由县级财政补充。报酬由管护承包劳务费、劳动保障等组成。管护承包劳务费由基本劳务费和补贴构成。基本劳务费视情况给予逐步提高。</w:t>
      </w:r>
    </w:p>
    <w:p w:rsidR="00186B22" w:rsidRDefault="00EB2E49">
      <w:pPr>
        <w:pStyle w:val="a3"/>
        <w:widowControl/>
        <w:shd w:val="clear" w:color="auto" w:fill="FFFFFF"/>
        <w:spacing w:beforeAutospacing="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rPr>
        <w:t>第</w:t>
      </w:r>
      <w:r>
        <w:rPr>
          <w:rFonts w:asciiTheme="majorEastAsia" w:eastAsiaTheme="majorEastAsia" w:hAnsiTheme="majorEastAsia" w:cstheme="majorEastAsia" w:hint="eastAsia"/>
          <w:color w:val="000000"/>
          <w:sz w:val="30"/>
          <w:szCs w:val="30"/>
          <w:shd w:val="clear" w:color="auto" w:fill="FFFFFF"/>
        </w:rPr>
        <w:t>九</w:t>
      </w:r>
      <w:r>
        <w:rPr>
          <w:rFonts w:asciiTheme="majorEastAsia" w:eastAsiaTheme="majorEastAsia" w:hAnsiTheme="majorEastAsia" w:cstheme="majorEastAsia" w:hint="eastAsia"/>
          <w:color w:val="000000"/>
          <w:sz w:val="30"/>
          <w:szCs w:val="30"/>
          <w:shd w:val="clear" w:color="auto" w:fill="FFFFFF"/>
        </w:rPr>
        <w:t>条</w:t>
      </w:r>
      <w:r>
        <w:rPr>
          <w:rFonts w:asciiTheme="majorEastAsia" w:eastAsiaTheme="majorEastAsia" w:hAnsiTheme="majorEastAsia" w:cstheme="majorEastAsia" w:hint="eastAsia"/>
          <w:color w:val="000000"/>
          <w:sz w:val="30"/>
          <w:szCs w:val="30"/>
          <w:shd w:val="clear" w:color="auto" w:fill="FFFFFF"/>
        </w:rPr>
        <w:t xml:space="preserve">  </w:t>
      </w:r>
      <w:r>
        <w:rPr>
          <w:rFonts w:asciiTheme="majorEastAsia" w:eastAsiaTheme="majorEastAsia" w:hAnsiTheme="majorEastAsia" w:cstheme="majorEastAsia" w:hint="eastAsia"/>
          <w:color w:val="000000"/>
          <w:sz w:val="30"/>
          <w:szCs w:val="30"/>
          <w:shd w:val="clear" w:color="auto" w:fill="FFFFFF"/>
        </w:rPr>
        <w:t>护林员的工资待遇采取固定工资和绩效工资相结合的报酬模式，基本工资</w:t>
      </w:r>
      <w:r>
        <w:rPr>
          <w:rFonts w:asciiTheme="majorEastAsia" w:eastAsiaTheme="majorEastAsia" w:hAnsiTheme="majorEastAsia" w:cstheme="majorEastAsia" w:hint="eastAsia"/>
          <w:color w:val="000000"/>
          <w:sz w:val="30"/>
          <w:szCs w:val="30"/>
          <w:shd w:val="clear" w:color="auto" w:fill="FFFFFF"/>
        </w:rPr>
        <w:t>1500</w:t>
      </w:r>
      <w:r>
        <w:rPr>
          <w:rFonts w:asciiTheme="majorEastAsia" w:eastAsiaTheme="majorEastAsia" w:hAnsiTheme="majorEastAsia" w:cstheme="majorEastAsia" w:hint="eastAsia"/>
          <w:color w:val="000000"/>
          <w:sz w:val="30"/>
          <w:szCs w:val="30"/>
          <w:shd w:val="clear" w:color="auto" w:fill="FFFFFF"/>
        </w:rPr>
        <w:t>元</w:t>
      </w:r>
      <w:r>
        <w:rPr>
          <w:rFonts w:asciiTheme="majorEastAsia" w:eastAsiaTheme="majorEastAsia" w:hAnsiTheme="majorEastAsia" w:cstheme="majorEastAsia" w:hint="eastAsia"/>
          <w:color w:val="000000"/>
          <w:sz w:val="30"/>
          <w:szCs w:val="30"/>
          <w:shd w:val="clear" w:color="auto" w:fill="FFFFFF"/>
        </w:rPr>
        <w:t>/</w:t>
      </w:r>
      <w:r>
        <w:rPr>
          <w:rFonts w:asciiTheme="majorEastAsia" w:eastAsiaTheme="majorEastAsia" w:hAnsiTheme="majorEastAsia" w:cstheme="majorEastAsia" w:hint="eastAsia"/>
          <w:color w:val="000000"/>
          <w:sz w:val="30"/>
          <w:szCs w:val="30"/>
          <w:shd w:val="clear" w:color="auto" w:fill="FFFFFF"/>
        </w:rPr>
        <w:t>月，绩效工资</w:t>
      </w:r>
      <w:r>
        <w:rPr>
          <w:rFonts w:asciiTheme="majorEastAsia" w:eastAsiaTheme="majorEastAsia" w:hAnsiTheme="majorEastAsia" w:cstheme="majorEastAsia" w:hint="eastAsia"/>
          <w:color w:val="000000"/>
          <w:sz w:val="30"/>
          <w:szCs w:val="30"/>
          <w:shd w:val="clear" w:color="auto" w:fill="FFFFFF"/>
        </w:rPr>
        <w:t>300</w:t>
      </w:r>
      <w:r>
        <w:rPr>
          <w:rFonts w:asciiTheme="majorEastAsia" w:eastAsiaTheme="majorEastAsia" w:hAnsiTheme="majorEastAsia" w:cstheme="majorEastAsia" w:hint="eastAsia"/>
          <w:color w:val="000000"/>
          <w:sz w:val="30"/>
          <w:szCs w:val="30"/>
          <w:shd w:val="clear" w:color="auto" w:fill="FFFFFF"/>
        </w:rPr>
        <w:t>元</w:t>
      </w:r>
      <w:r>
        <w:rPr>
          <w:rFonts w:asciiTheme="majorEastAsia" w:eastAsiaTheme="majorEastAsia" w:hAnsiTheme="majorEastAsia" w:cstheme="majorEastAsia" w:hint="eastAsia"/>
          <w:color w:val="000000"/>
          <w:sz w:val="30"/>
          <w:szCs w:val="30"/>
          <w:shd w:val="clear" w:color="auto" w:fill="FFFFFF"/>
        </w:rPr>
        <w:t>/</w:t>
      </w:r>
      <w:r>
        <w:rPr>
          <w:rFonts w:asciiTheme="majorEastAsia" w:eastAsiaTheme="majorEastAsia" w:hAnsiTheme="majorEastAsia" w:cstheme="majorEastAsia" w:hint="eastAsia"/>
          <w:color w:val="000000"/>
          <w:sz w:val="30"/>
          <w:szCs w:val="30"/>
          <w:shd w:val="clear" w:color="auto" w:fill="FFFFFF"/>
        </w:rPr>
        <w:t>月，并建立激励奖惩考核机制，每半年进行一次绩效考核，考核后发放工资。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第十条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护林员报酬发放。基本劳务报酬按月由县级林业主管部门直接拨入其个人账户。护林员的人身意外伤害保险等劳动保障由县级林业主管部门统一实施。</w:t>
      </w:r>
    </w:p>
    <w:p w:rsidR="00186B22" w:rsidRDefault="00EB2E49">
      <w:pPr>
        <w:pStyle w:val="a3"/>
        <w:widowControl/>
        <w:spacing w:before="240" w:beforeAutospacing="0" w:after="240" w:afterAutospacing="0"/>
        <w:jc w:val="center"/>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第五章</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护林员的管理与监管</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lastRenderedPageBreak/>
        <w:t>第十一条　县级林业行政主管部门负责对护林员的培训组织工作，对经过培训后正式上岗的护林员颁发全县统一印制的岗位聘用证书。</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第十二条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队伍管理。县级林业主管部门负责对护林员进行政策法规、森林消防、林木病虫害防治、森林资源管理等有关知识的岗位培训。护林员在履行职责时，必须佩戴“护林员”统一标识。乡镇人民政府对森林管护工作负总责，负责护林员的日常管理</w:t>
      </w:r>
      <w:r>
        <w:rPr>
          <w:rFonts w:asciiTheme="majorEastAsia" w:eastAsiaTheme="majorEastAsia" w:hAnsiTheme="majorEastAsia" w:cstheme="majorEastAsia" w:hint="eastAsia"/>
          <w:color w:val="000000"/>
          <w:sz w:val="30"/>
          <w:szCs w:val="30"/>
          <w:shd w:val="clear" w:color="auto" w:fill="FFFFFF"/>
          <w:lang/>
        </w:rPr>
        <w:t>。乡镇林业站定期组织召开护林员例会，并做好护林员的考勤及巡护日志的检查工作。</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第十三条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监管。护林员管理单位负责对护林员出勤、管护情况进行日常检查，确保护林员到岗、管护措施到位，并把平时检查与考核挂钩；县级林业主管部门必须配备智能护林员巡护系统，强化对护林员日常巡查情况的监管考核。并进行定期或不定期监督检查。</w:t>
      </w:r>
    </w:p>
    <w:p w:rsidR="00186B22" w:rsidRDefault="00EB2E49">
      <w:pPr>
        <w:pStyle w:val="a3"/>
        <w:widowControl/>
        <w:spacing w:before="240" w:beforeAutospacing="0" w:after="240" w:afterAutospacing="0"/>
        <w:jc w:val="center"/>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第六章</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护林员的考核与奖惩</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第十四条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护林员考核。护林员实行一年一考核，考核内容及评分标准由县级林业主管部门制定，具体考核工作在县级林业主管部门和乡镇人民政府指导下，由乡镇林业站负责实施；考核结</w:t>
      </w:r>
      <w:r>
        <w:rPr>
          <w:rFonts w:asciiTheme="majorEastAsia" w:eastAsiaTheme="majorEastAsia" w:hAnsiTheme="majorEastAsia" w:cstheme="majorEastAsia" w:hint="eastAsia"/>
          <w:color w:val="000000"/>
          <w:sz w:val="30"/>
          <w:szCs w:val="30"/>
          <w:shd w:val="clear" w:color="auto" w:fill="FFFFFF"/>
          <w:lang/>
        </w:rPr>
        <w:t>果分合格、不合格两个等次。</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lastRenderedPageBreak/>
        <w:t>第十五条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护林员在聘期内有下列情形之一的，给予表扬奖励：</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（一）责任区内无森林火灾、林业病虫灾害、盗砍滥伐林木、乱捕滥猎野生动物、侵占林地等案（事）件发生，森林资源管护成绩显著的；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（二）勇于制止破坏森林资源行为，使森林资源免遭重大损失的；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（三）在森林营造、抚育、监测等工作中成绩突出的；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（四）拯救、保护国家和省级重点保护野生动植物有功的；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（五）在保护森林资源工作中有其他立功表现的。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第十六条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护林员在聘期内有下列行为之一的，视情节轻重，给予批评教育、减发补助经费、解聘等处罚。触犯法律的，依法追究法律责任：</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（一）作风散漫，不遵守乡镇林业站制定的例会、值班、考勤等规章制度的；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（二）以权谋私、监守自盗、弄虚作假的；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（三）擅自同意违法用地的单位或个人进入林地施工，或者不制止、不报告，致使林地遭受破坏的；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lastRenderedPageBreak/>
        <w:t>（四）对盗伐、滥伐林木行为不制止、不报告的；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（五）责任区内存在森林火灾隐患，不报告又不整改，导致森林火灾发生或发现森林火灾，报告不及时、处置不当，造成森林火灾扩大蔓延的；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（六）责任区内发生林业</w:t>
      </w:r>
      <w:r>
        <w:rPr>
          <w:rFonts w:asciiTheme="majorEastAsia" w:eastAsiaTheme="majorEastAsia" w:hAnsiTheme="majorEastAsia" w:cstheme="majorEastAsia" w:hint="eastAsia"/>
          <w:color w:val="000000"/>
          <w:sz w:val="30"/>
          <w:szCs w:val="30"/>
          <w:shd w:val="clear" w:color="auto" w:fill="FFFFFF"/>
          <w:lang/>
        </w:rPr>
        <w:t>病虫害不及时报告的。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第十七条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护林员有下列行为之一的，由县级林业主管部门按照合同约定给予辞退，解除聘用合同关系：</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（一）有违法犯罪行为的；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（二）未能履行护林员职责，致使责任区内林木、林地受到严重破坏的；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（三）经查实属监守自盗的；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（四）身体条件不能适应护林员工作或在外经商、务工等不能正常履行护林员职责的；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（五）发生火灾、严重病虫害、林木盗伐滥伐等情况，故意隐瞒事实不报的；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（六）对违法犯罪行为不经请示私自做主或不主动配合有关部门相关工作，致使森林资源产生较大损失的；</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（七）护林员年度考核连续两年不合</w:t>
      </w:r>
      <w:r>
        <w:rPr>
          <w:rFonts w:asciiTheme="majorEastAsia" w:eastAsiaTheme="majorEastAsia" w:hAnsiTheme="majorEastAsia" w:cstheme="majorEastAsia" w:hint="eastAsia"/>
          <w:color w:val="000000"/>
          <w:sz w:val="30"/>
          <w:szCs w:val="30"/>
          <w:shd w:val="clear" w:color="auto" w:fill="FFFFFF"/>
          <w:lang/>
        </w:rPr>
        <w:t>格或累计三年不合格的。</w:t>
      </w:r>
    </w:p>
    <w:p w:rsidR="00186B22" w:rsidRDefault="00EB2E49">
      <w:pPr>
        <w:pStyle w:val="a3"/>
        <w:widowControl/>
        <w:spacing w:before="240" w:beforeAutospacing="0" w:after="240" w:afterAutospacing="0"/>
        <w:jc w:val="center"/>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lastRenderedPageBreak/>
        <w:t>第七章</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附</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则</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第十八条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县级林业主管部门建立护林员专项档案，实行专人专柜管理。</w:t>
      </w:r>
    </w:p>
    <w:p w:rsidR="00186B22" w:rsidRDefault="00EB2E49">
      <w:pPr>
        <w:pStyle w:val="a3"/>
        <w:widowControl/>
        <w:spacing w:before="240" w:beforeAutospacing="0" w:after="240" w:afterAutospacing="0"/>
        <w:ind w:firstLineChars="200" w:firstLine="600"/>
        <w:rPr>
          <w:rFonts w:asciiTheme="majorEastAsia" w:eastAsiaTheme="majorEastAsia" w:hAnsiTheme="majorEastAsia" w:cstheme="majorEastAsia"/>
          <w:color w:val="000000"/>
          <w:sz w:val="30"/>
          <w:szCs w:val="30"/>
          <w:shd w:val="clear" w:color="auto" w:fill="FFFFFF"/>
          <w:lang/>
        </w:rPr>
      </w:pPr>
      <w:r>
        <w:rPr>
          <w:rFonts w:asciiTheme="majorEastAsia" w:eastAsiaTheme="majorEastAsia" w:hAnsiTheme="majorEastAsia" w:cstheme="majorEastAsia" w:hint="eastAsia"/>
          <w:color w:val="000000"/>
          <w:sz w:val="30"/>
          <w:szCs w:val="30"/>
          <w:shd w:val="clear" w:color="auto" w:fill="FFFFFF"/>
          <w:lang/>
        </w:rPr>
        <w:t>第十九条</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本办法由县林业局负责解释，自</w:t>
      </w:r>
      <w:r>
        <w:rPr>
          <w:rFonts w:asciiTheme="majorEastAsia" w:eastAsiaTheme="majorEastAsia" w:hAnsiTheme="majorEastAsia" w:cstheme="majorEastAsia" w:hint="eastAsia"/>
          <w:color w:val="000000"/>
          <w:sz w:val="30"/>
          <w:szCs w:val="30"/>
          <w:shd w:val="clear" w:color="auto" w:fill="FFFFFF"/>
          <w:lang/>
        </w:rPr>
        <w:t>2020</w:t>
      </w:r>
      <w:r>
        <w:rPr>
          <w:rFonts w:asciiTheme="majorEastAsia" w:eastAsiaTheme="majorEastAsia" w:hAnsiTheme="majorEastAsia" w:cstheme="majorEastAsia" w:hint="eastAsia"/>
          <w:color w:val="000000"/>
          <w:sz w:val="30"/>
          <w:szCs w:val="30"/>
          <w:shd w:val="clear" w:color="auto" w:fill="FFFFFF"/>
          <w:lang/>
        </w:rPr>
        <w:t>年</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月</w:t>
      </w:r>
      <w:r>
        <w:rPr>
          <w:rFonts w:asciiTheme="majorEastAsia" w:eastAsiaTheme="majorEastAsia" w:hAnsiTheme="majorEastAsia" w:cstheme="majorEastAsia" w:hint="eastAsia"/>
          <w:color w:val="000000"/>
          <w:sz w:val="30"/>
          <w:szCs w:val="30"/>
          <w:shd w:val="clear" w:color="auto" w:fill="FFFFFF"/>
          <w:lang/>
        </w:rPr>
        <w:t xml:space="preserve"> </w:t>
      </w:r>
      <w:r>
        <w:rPr>
          <w:rFonts w:asciiTheme="majorEastAsia" w:eastAsiaTheme="majorEastAsia" w:hAnsiTheme="majorEastAsia" w:cstheme="majorEastAsia" w:hint="eastAsia"/>
          <w:color w:val="000000"/>
          <w:sz w:val="30"/>
          <w:szCs w:val="30"/>
          <w:shd w:val="clear" w:color="auto" w:fill="FFFFFF"/>
          <w:lang/>
        </w:rPr>
        <w:t>日起组织实施。本办法施行前我县出台的其他规定与本办法不一致的，以本办法为准。</w:t>
      </w:r>
    </w:p>
    <w:p w:rsidR="00186B22" w:rsidRDefault="00186B22">
      <w:pPr>
        <w:tabs>
          <w:tab w:val="left" w:pos="793"/>
        </w:tabs>
        <w:jc w:val="left"/>
        <w:rPr>
          <w:rFonts w:ascii="微软雅黑" w:eastAsia="微软雅黑" w:hAnsi="微软雅黑" w:cs="微软雅黑"/>
          <w:color w:val="000000"/>
          <w:kern w:val="0"/>
          <w:sz w:val="30"/>
          <w:szCs w:val="30"/>
          <w:shd w:val="clear" w:color="auto" w:fill="FFFFFF"/>
          <w:lang/>
        </w:rPr>
      </w:pPr>
    </w:p>
    <w:p w:rsidR="00186B22" w:rsidRDefault="00186B22">
      <w:pPr>
        <w:ind w:firstLine="538"/>
        <w:jc w:val="left"/>
      </w:pPr>
    </w:p>
    <w:sectPr w:rsidR="00186B22" w:rsidSect="00186B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5AD129F"/>
    <w:rsid w:val="00186B22"/>
    <w:rsid w:val="00EB2E49"/>
    <w:rsid w:val="05AD129F"/>
    <w:rsid w:val="0D067CB3"/>
    <w:rsid w:val="1BB530A9"/>
    <w:rsid w:val="1E2F7356"/>
    <w:rsid w:val="21BE0F83"/>
    <w:rsid w:val="227F7D58"/>
    <w:rsid w:val="2CE41F51"/>
    <w:rsid w:val="2F782F4B"/>
    <w:rsid w:val="39FA02FA"/>
    <w:rsid w:val="3CAF799C"/>
    <w:rsid w:val="41E04F8C"/>
    <w:rsid w:val="44B51F68"/>
    <w:rsid w:val="4FF45682"/>
    <w:rsid w:val="660717C4"/>
    <w:rsid w:val="6D002263"/>
    <w:rsid w:val="725479BD"/>
    <w:rsid w:val="72D66E69"/>
    <w:rsid w:val="72D77172"/>
    <w:rsid w:val="74F82D0D"/>
    <w:rsid w:val="7B7D1B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B22"/>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186B22"/>
    <w:pPr>
      <w:keepNext/>
      <w:keepLines/>
      <w:spacing w:line="560" w:lineRule="exact"/>
      <w:ind w:firstLineChars="200" w:firstLine="720"/>
      <w:outlineLvl w:val="1"/>
    </w:pPr>
    <w:rPr>
      <w:rFonts w:ascii="Arial" w:eastAsia="仿宋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86B22"/>
    <w:pPr>
      <w:spacing w:beforeAutospacing="1" w:afterAutospacing="1"/>
      <w:jc w:val="left"/>
    </w:pPr>
    <w:rPr>
      <w:rFonts w:cs="Times New Roman"/>
      <w:kern w:val="0"/>
      <w:sz w:val="24"/>
    </w:rPr>
  </w:style>
  <w:style w:type="character" w:styleId="a4">
    <w:name w:val="Strong"/>
    <w:basedOn w:val="a0"/>
    <w:qFormat/>
    <w:rsid w:val="00186B22"/>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2020-06-10T07:15:00Z</cp:lastPrinted>
  <dcterms:created xsi:type="dcterms:W3CDTF">2020-06-10T00:48:00Z</dcterms:created>
  <dcterms:modified xsi:type="dcterms:W3CDTF">2021-08-19T00:38:00Z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