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lineRule="exact" w:line="600"/>
        <w:jc w:val="both"/>
        <w:rPr>
          <w:rFonts w:hint="eastAsia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附件1</w:t>
      </w:r>
    </w:p>
    <w:bookmarkStart w:id="0" w:name="_GoBack"/>
    <w:p>
      <w:pPr>
        <w:pStyle w:val="style78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313" w:beforeLines="100" w:beforeAutospacing="false" w:after="0" w:lineRule="exact" w:line="600"/>
        <w:ind w:left="0" w:leftChars="0" w:firstLine="0" w:firstLineChars="0"/>
        <w:jc w:val="center"/>
        <w:textAlignment w:val="auto"/>
        <w:rPr>
          <w:rFonts w:ascii="方正小标宋简体" w:cs="方正小标宋简体" w:eastAsia="方正小标宋简体" w:hAnsi="方正小标宋简体" w:hint="eastAsia"/>
          <w:sz w:val="44"/>
          <w:szCs w:val="44"/>
          <w:shd w:val="clear" w:color="auto" w:fill="ffffff"/>
          <w:lang w:eastAsia="zh-CN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  <w:shd w:val="clear" w:color="auto" w:fill="ffffff"/>
        </w:rPr>
        <w:t>福建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shd w:val="clear" w:color="auto" w:fill="ffffff"/>
          <w:lang w:eastAsia="zh-CN"/>
        </w:rPr>
        <w:t>展恒新建设集团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shd w:val="clear" w:color="auto" w:fill="ffffff"/>
        </w:rPr>
        <w:t>有限公司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shd w:val="clear" w:color="auto" w:fill="ffffff"/>
          <w:lang w:eastAsia="zh-CN"/>
        </w:rPr>
        <w:t>202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shd w:val="clear" w:color="auto" w:fill="ffffff"/>
          <w:lang w:eastAsia="zh-CN"/>
        </w:rPr>
        <w:t>年</w:t>
      </w:r>
    </w:p>
    <w:p>
      <w:pPr>
        <w:pStyle w:val="style78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lineRule="exact" w:line="600"/>
        <w:ind w:left="0" w:leftChars="0" w:firstLine="0" w:firstLineChars="0"/>
        <w:jc w:val="center"/>
        <w:textAlignment w:val="auto"/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  <w:shd w:val="clear" w:color="auto" w:fill="ffffff"/>
          <w:lang w:eastAsia="zh-CN"/>
        </w:rPr>
        <w:t>公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shd w:val="clear" w:color="auto" w:fill="ffffff"/>
        </w:rPr>
        <w:t>开招聘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shd w:val="clear" w:color="auto" w:fill="ffffff"/>
          <w:lang w:eastAsia="zh-CN"/>
        </w:rPr>
        <w:t>劳务派遣人员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shd w:val="clear" w:color="auto" w:fill="ffffff"/>
        </w:rPr>
        <w:t>岗位表</w:t>
      </w:r>
    </w:p>
    <w:bookmarkEnd w:id="0"/>
    <w:tbl>
      <w:tblPr>
        <w:tblStyle w:val="style105"/>
        <w:tblpPr w:leftFromText="180" w:rightFromText="180" w:topFromText="0" w:bottomFromText="0" w:vertAnchor="text" w:horzAnchor="page" w:tblpXSpec="center" w:tblpY="322"/>
        <w:tblOverlap w:val="never"/>
        <w:tblW w:w="5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99"/>
        <w:gridCol w:w="942"/>
        <w:gridCol w:w="4308"/>
        <w:gridCol w:w="1861"/>
      </w:tblGrid>
      <w:tr>
        <w:trPr>
          <w:trHeight w:val="1729" w:hRule="atLeast"/>
          <w:jc w:val="center"/>
        </w:trPr>
        <w:tc>
          <w:tcPr>
            <w:tcW w:w="471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岗位代码</w:t>
            </w:r>
          </w:p>
        </w:tc>
        <w:tc>
          <w:tcPr>
            <w:tcW w:w="744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招聘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岗位</w:t>
            </w:r>
          </w:p>
        </w:tc>
        <w:tc>
          <w:tcPr>
            <w:tcW w:w="501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招聘人数</w:t>
            </w:r>
          </w:p>
        </w:tc>
        <w:tc>
          <w:tcPr>
            <w:tcW w:w="2291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应聘条件</w:t>
            </w:r>
          </w:p>
        </w:tc>
        <w:tc>
          <w:tcPr>
            <w:tcW w:w="990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lang w:eastAsia="zh-CN"/>
              </w:rPr>
            </w:pPr>
          </w:p>
          <w:p>
            <w:pPr>
              <w:pStyle w:val="style15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lang w:eastAsia="zh-CN"/>
              </w:rPr>
              <w:t>备注</w:t>
            </w:r>
          </w:p>
        </w:tc>
      </w:tr>
      <w:tr>
        <w:tblPrEx/>
        <w:trPr>
          <w:cantSplit/>
          <w:trHeight w:val="0" w:hRule="auto"/>
          <w:jc w:val="center"/>
        </w:trPr>
        <w:tc>
          <w:tcPr>
            <w:tcW w:w="471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lang w:val="en-US" w:eastAsia="zh-CN"/>
              </w:rPr>
              <w:t>0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744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lang w:eastAsia="zh-CN"/>
              </w:rPr>
              <w:t>工程管理员</w:t>
            </w:r>
          </w:p>
        </w:tc>
        <w:tc>
          <w:tcPr>
            <w:tcW w:w="501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91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80"/>
              <w:jc w:val="left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1.大专及以上学历；　　　　　　　　　　　　　　　　　　　　　　　　2.土建类专业；　　　　　　　　　　　　　　　　　　　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80"/>
              <w:jc w:val="left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 xml:space="preserve">3.具有中级工程师及以上职称或二级建造师（房建、市政）及以上执业资格或八大员证书优先；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80"/>
              <w:jc w:val="left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4.具备5年及以上施工企业现场施工经验；　　　　　　　　　　　　　　　 5.熟悉现场质量、安全管控；熟悉国家及地方标准的质量验收规范及相关要求；熟悉工程内业资料检查核对工作；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80"/>
              <w:jc w:val="left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6.年龄35周岁及以下。</w:t>
            </w:r>
          </w:p>
        </w:tc>
        <w:tc>
          <w:tcPr>
            <w:tcW w:w="990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32"/>
                <w:szCs w:val="32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lang w:val="en-US" w:eastAsia="zh-CN"/>
              </w:rPr>
              <w:t>工作地点：漳浦项目部</w:t>
            </w:r>
          </w:p>
        </w:tc>
      </w:tr>
      <w:tr>
        <w:tblPrEx/>
        <w:trPr>
          <w:trHeight w:val="2590" w:hRule="atLeast"/>
          <w:jc w:val="center"/>
        </w:trPr>
        <w:tc>
          <w:tcPr>
            <w:tcW w:w="471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lang w:val="en-US" w:eastAsia="zh-CN"/>
              </w:rPr>
              <w:t>0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2</w:t>
            </w:r>
          </w:p>
        </w:tc>
        <w:tc>
          <w:tcPr>
            <w:tcW w:w="744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lang w:eastAsia="zh-CN"/>
              </w:rPr>
              <w:t>造价员</w:t>
            </w:r>
          </w:p>
        </w:tc>
        <w:tc>
          <w:tcPr>
            <w:tcW w:w="501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2291" w:type="pct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1.大专及以上学历；　　　　　　　　　　　　　　　　　　　　　　　　2.土建类专业，具有造价工程师资格优先；　　　　　　　　　　　　　　　　　　　　　3.具备5年及以上市政方向相关工作经验；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4.熟悉项目建设过程中相应阶段的工程计量、工程签证核对、设计变更审核、施工索赔、工程款审核等工作；熟练掌握图纸、定额内容及相关取费文件；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5.年龄35周岁及以下。</w:t>
            </w:r>
          </w:p>
        </w:tc>
        <w:tc>
          <w:tcPr>
            <w:tcW w:w="990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32"/>
                <w:szCs w:val="32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lang w:val="en-US" w:eastAsia="zh-CN"/>
              </w:rPr>
              <w:t>工作地点：漳浦项目部</w:t>
            </w:r>
          </w:p>
        </w:tc>
      </w:tr>
      <w:tr>
        <w:tblPrEx/>
        <w:trPr>
          <w:trHeight w:val="2113" w:hRule="atLeast"/>
          <w:jc w:val="center"/>
        </w:trPr>
        <w:tc>
          <w:tcPr>
            <w:tcW w:w="471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lang w:val="en-US" w:eastAsia="zh-CN"/>
              </w:rPr>
              <w:t>0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3</w:t>
            </w:r>
          </w:p>
        </w:tc>
        <w:tc>
          <w:tcPr>
            <w:tcW w:w="744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lang w:eastAsia="zh-CN"/>
              </w:rPr>
              <w:t>内业资料员</w:t>
            </w:r>
          </w:p>
        </w:tc>
        <w:tc>
          <w:tcPr>
            <w:tcW w:w="501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2291" w:type="pct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1.大专及以上学历；　　　　　　　　　　　　　　　　　　　　　　　　　2.土建类专业；　　　　　　　　　　　　　　　　　　　　　　　　　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3.具备3年及以上相关工作经验，有资料员证优先；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 xml:space="preserve">4.熟悉工程图纸、设计变更、联系单、通知单等文件资料收发、整理、归档工作；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5.年龄35周岁及以下。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6.本科及以上学历（有学士学位）可适当放宽工作年限要求。</w:t>
            </w:r>
          </w:p>
        </w:tc>
        <w:tc>
          <w:tcPr>
            <w:tcW w:w="990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lang w:val="en-US" w:eastAsia="zh-CN"/>
              </w:rPr>
              <w:t>工作地点：漳浦项目部</w:t>
            </w:r>
          </w:p>
        </w:tc>
      </w:tr>
      <w:tr>
        <w:tblPrEx/>
        <w:trPr>
          <w:trHeight w:val="3491" w:hRule="atLeast"/>
          <w:jc w:val="center"/>
        </w:trPr>
        <w:tc>
          <w:tcPr>
            <w:tcW w:w="471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lang w:val="en-US" w:eastAsia="zh-CN"/>
              </w:rPr>
              <w:t>0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4</w:t>
            </w:r>
          </w:p>
        </w:tc>
        <w:tc>
          <w:tcPr>
            <w:tcW w:w="744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lang w:eastAsia="zh-CN"/>
              </w:rPr>
              <w:t>报批报建专员</w:t>
            </w:r>
          </w:p>
        </w:tc>
        <w:tc>
          <w:tcPr>
            <w:tcW w:w="501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2291" w:type="pct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1.大专及以上学历；　　　　　　　　　　　　　　　　　　　　　　　　2.土建类专业；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3.具备3年及以上报批报建工作经验（具备建筑市政及水利报批报建工作经验优先），熟悉本行业建设流程；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4.具有较强的沟通协调能力；　　　　　　　　　　　　　　　　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5.年龄35周岁及以下。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6.本科及以上学历（有学士学位）可适当放宽工作年限要求。</w:t>
            </w:r>
          </w:p>
        </w:tc>
        <w:tc>
          <w:tcPr>
            <w:tcW w:w="990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lang w:val="en-US" w:eastAsia="zh-CN"/>
              </w:rPr>
              <w:t>工作地点：漳浦项目部</w:t>
            </w:r>
          </w:p>
        </w:tc>
      </w:tr>
      <w:tr>
        <w:tblPrEx/>
        <w:trPr>
          <w:trHeight w:val="607" w:hRule="atLeast"/>
          <w:jc w:val="center"/>
        </w:trPr>
        <w:tc>
          <w:tcPr>
            <w:tcW w:w="471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744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合计</w:t>
            </w:r>
          </w:p>
        </w:tc>
        <w:tc>
          <w:tcPr>
            <w:tcW w:w="501" w:type="pc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1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91" w:type="pct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990" w:type="pct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textAlignment w:val="auto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lineRule="exact" w:line="20"/>
        <w:jc w:val="both"/>
        <w:textAlignment w:val="auto"/>
        <w:rPr>
          <w:rFonts w:ascii="黑体" w:cs="黑体" w:eastAsia="黑体" w:hAnsi="黑体" w:hint="eastAsia"/>
          <w:sz w:val="32"/>
          <w:szCs w:val="32"/>
          <w:lang w:val="en-US" w:eastAsia="zh-CN"/>
        </w:rPr>
        <w:sectPr>
          <w:footerReference w:type="default" r:id="rId2"/>
          <w:pgSz w:w="11906" w:h="16838" w:orient="portrait"/>
          <w:pgMar w:top="2098" w:right="1531" w:bottom="1871" w:left="1531" w:header="851" w:footer="992" w:gutter="0"/>
          <w:pgBorders w:zOrder="front" w:display="allPages" w:offsetFrom="text"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  <w:pgNumType w:fmt="numberInDash"/>
          <w:cols w:space="425" w:num="1"/>
          <w:docGrid w:type="lines" w:linePitch="312" w:charSpace="0"/>
        </w:sect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keepNext w:val="false"/>
                            <w:keepLines w:val="false"/>
                            <w:pageBreakBefore w:val="false"/>
                            <w:widowControl w:val="false"/>
                            <w:kinsoku/>
                            <w:wordWrap/>
                            <w:overflowPunct/>
                            <w:topLinePunct w:val="false"/>
                            <w:autoSpaceDE/>
                            <w:autoSpaceDN/>
                            <w:bidi w:val="false"/>
                            <w:adjustRightInd/>
                            <w:snapToGrid w:val="false"/>
                            <w:ind w:left="210" w:leftChars="100" w:right="210" w:rightChars="100"/>
                            <w:textAlignment w:val="auto"/>
                            <w:rPr>
                              <w:rFonts w:ascii="仿宋" w:cs="仿宋" w:eastAsia="仿宋" w:hAnsi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cs="仿宋" w:eastAsia="仿宋" w:hAnsi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cs="仿宋" w:eastAsia="仿宋" w:hAnsi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cs="仿宋" w:eastAsia="仿宋" w:hAnsi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cs="仿宋" w:eastAsia="仿宋" w:hAnsi="仿宋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cs="仿宋" w:eastAsia="仿宋" w:hAnsi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outside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keepNext w:val="false"/>
                      <w:keepLines w:val="false"/>
                      <w:pageBreakBefore w:val="false"/>
                      <w:widowControl w:val="false"/>
                      <w:kinsoku/>
                      <w:wordWrap/>
                      <w:overflowPunct/>
                      <w:topLinePunct w:val="false"/>
                      <w:autoSpaceDE/>
                      <w:autoSpaceDN/>
                      <w:bidi w:val="false"/>
                      <w:adjustRightInd/>
                      <w:snapToGrid w:val="false"/>
                      <w:ind w:left="210" w:leftChars="100" w:right="210" w:rightChars="100"/>
                      <w:textAlignment w:val="auto"/>
                      <w:rPr>
                        <w:rFonts w:ascii="仿宋" w:cs="仿宋" w:eastAsia="仿宋" w:hAnsi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cs="仿宋" w:eastAsia="仿宋" w:hAnsi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cs="仿宋" w:eastAsia="仿宋" w:hAnsi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cs="仿宋" w:eastAsia="仿宋" w:hAnsi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cs="仿宋" w:eastAsia="仿宋" w:hAnsi="仿宋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cs="仿宋" w:eastAsia="仿宋" w:hAnsi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153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0"/>
    <w:qFormat/>
    <w:uiPriority w:val="99"/>
    <w:pPr/>
    <w:rPr>
      <w:sz w:val="18"/>
      <w:szCs w:val="18"/>
    </w:rPr>
  </w:style>
  <w:style w:type="paragraph" w:styleId="style67">
    <w:name w:val="Body Text Indent"/>
    <w:basedOn w:val="style0"/>
    <w:next w:val="style67"/>
    <w:qFormat/>
    <w:uiPriority w:val="99"/>
    <w:pPr>
      <w:spacing w:after="120"/>
      <w:ind w:left="420" w:leftChars="200"/>
    </w:pPr>
    <w:rPr/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paragraph" w:styleId="style78">
    <w:name w:val="Body Text First Indent 2"/>
    <w:basedOn w:val="style67"/>
    <w:next w:val="style78"/>
    <w:qFormat/>
    <w:uiPriority w:val="99"/>
    <w:pPr>
      <w:spacing w:before="100" w:beforeAutospacing="true"/>
      <w:ind w:firstLine="420" w:firstLineChars="200"/>
    </w:pPr>
    <w:rPr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607</Words>
  <Pages>1</Pages>
  <Characters>642</Characters>
  <Application>WPS Office</Application>
  <DocSecurity>0</DocSecurity>
  <Paragraphs>60</Paragraphs>
  <ScaleCrop>false</ScaleCrop>
  <LinksUpToDate>false</LinksUpToDate>
  <CharactersWithSpaces>838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2023-02-03T06:45:10Z</dcterms:created>
  <dc:creator>zz09</dc:creator>
  <lastModifiedBy>LYA-AL00</lastModifiedBy>
  <dcterms:modified xsi:type="dcterms:W3CDTF">2023-02-06T10:16:05Z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1DDF2A8937A547069464AFA331AD9B94</vt:lpwstr>
  </property>
</Properties>
</file>