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420" w:firstLineChars="200"/>
        <w:jc w:val="center"/>
        <w:rPr>
          <w:rFonts w:ascii="宋体" w:hAnsi="宋体" w:cs="宋体"/>
          <w:b/>
          <w:bCs/>
          <w:sz w:val="44"/>
          <w:szCs w:val="44"/>
        </w:rPr>
      </w:pPr>
      <w:bookmarkStart w:id="0" w:name="_GoBack"/>
      <w:bookmarkEnd w:id="0"/>
      <w:r>
        <w:rPr>
          <w:rFonts w:hint="eastAsia" w:ascii="楷体" w:hAnsi="楷体" w:eastAsia="楷体"/>
        </w:rPr>
        <w:t xml:space="preserve"> </w:t>
      </w:r>
      <w:r>
        <w:rPr>
          <w:rFonts w:hint="eastAsia" w:ascii="宋体" w:hAnsi="宋体" w:cs="宋体"/>
          <w:b/>
          <w:bCs/>
          <w:sz w:val="44"/>
          <w:szCs w:val="44"/>
        </w:rPr>
        <w:t>关于诚信状况的书面声明</w:t>
      </w:r>
    </w:p>
    <w:p>
      <w:pPr>
        <w:spacing w:before="156" w:beforeLines="50" w:line="360" w:lineRule="auto"/>
        <w:ind w:firstLine="482" w:firstLineChars="200"/>
        <w:rPr>
          <w:rFonts w:hint="eastAsia" w:ascii="楷体" w:hAnsi="楷体" w:eastAsia="楷体"/>
          <w:b/>
          <w:bCs/>
          <w:sz w:val="24"/>
          <w:szCs w:val="24"/>
        </w:rPr>
      </w:pPr>
      <w:r>
        <w:rPr>
          <w:rFonts w:hint="eastAsia" w:ascii="楷体" w:hAnsi="楷体" w:eastAsia="楷体"/>
          <w:b/>
          <w:bCs/>
          <w:sz w:val="24"/>
          <w:szCs w:val="24"/>
        </w:rPr>
        <w:t xml:space="preserve">本人为【     】（身份证号码： </w:t>
      </w:r>
      <w:r>
        <w:rPr>
          <w:rFonts w:ascii="楷体" w:hAnsi="楷体" w:eastAsia="楷体"/>
          <w:b/>
          <w:bCs/>
          <w:sz w:val="24"/>
          <w:szCs w:val="24"/>
        </w:rPr>
        <w:t xml:space="preserve">       </w:t>
      </w:r>
      <w:r>
        <w:rPr>
          <w:rFonts w:hint="eastAsia" w:ascii="楷体" w:hAnsi="楷体" w:eastAsia="楷体"/>
          <w:b/>
          <w:bCs/>
          <w:sz w:val="24"/>
          <w:szCs w:val="24"/>
        </w:rPr>
        <w:t>），现承诺本人符合《中华人民共和国公司法》《私募投资基金登记备案办法》《私募基金管理人登记指引第1号——基本经营要求》《私募基金管理人登记指引第2号——股东、合伙人、实际控制人》《私募基金管理人登记指引第3号 ——法定代表人、高级管理人员、执行事务合伙人或其委派代表》等法律法规及其他规范性文件规定，不存在下列情形：</w:t>
      </w:r>
    </w:p>
    <w:p>
      <w:pPr>
        <w:numPr>
          <w:ilvl w:val="0"/>
          <w:numId w:val="1"/>
        </w:numPr>
        <w:spacing w:before="156" w:beforeLines="50" w:line="360" w:lineRule="auto"/>
        <w:outlineLvl w:val="0"/>
        <w:rPr>
          <w:rFonts w:hint="eastAsia" w:ascii="楷体" w:hAnsi="楷体" w:eastAsia="楷体"/>
          <w:sz w:val="24"/>
          <w:szCs w:val="24"/>
          <w:lang w:eastAsia="zh-CN"/>
        </w:rPr>
      </w:pPr>
      <w:r>
        <w:rPr>
          <w:rFonts w:hint="eastAsia" w:ascii="楷体" w:hAnsi="楷体" w:eastAsia="楷体"/>
          <w:sz w:val="24"/>
          <w:szCs w:val="24"/>
        </w:rPr>
        <w:t>因犯罪受过刑事处罚的或者因犯罪被剥夺政治权利</w:t>
      </w:r>
      <w:r>
        <w:rPr>
          <w:rFonts w:hint="eastAsia" w:ascii="楷体" w:hAnsi="楷体" w:eastAsia="楷体"/>
          <w:sz w:val="24"/>
          <w:szCs w:val="24"/>
          <w:lang w:eastAsia="zh-CN"/>
        </w:rPr>
        <w:t>；</w:t>
      </w:r>
    </w:p>
    <w:p>
      <w:pPr>
        <w:numPr>
          <w:ilvl w:val="0"/>
          <w:numId w:val="1"/>
        </w:numPr>
        <w:spacing w:before="156" w:beforeLines="50" w:line="360" w:lineRule="auto"/>
        <w:outlineLvl w:val="0"/>
        <w:rPr>
          <w:rFonts w:hint="eastAsia" w:ascii="楷体" w:hAnsi="楷体" w:eastAsia="楷体"/>
          <w:sz w:val="24"/>
          <w:szCs w:val="24"/>
          <w:lang w:eastAsia="zh-CN"/>
        </w:rPr>
      </w:pPr>
      <w:r>
        <w:rPr>
          <w:rFonts w:hint="eastAsia" w:ascii="楷体" w:hAnsi="楷体" w:eastAsia="楷体"/>
          <w:sz w:val="24"/>
          <w:szCs w:val="24"/>
        </w:rPr>
        <w:t>被开除公职的</w:t>
      </w:r>
      <w:r>
        <w:rPr>
          <w:rFonts w:hint="eastAsia" w:ascii="楷体" w:hAnsi="楷体" w:eastAsia="楷体"/>
          <w:sz w:val="24"/>
          <w:szCs w:val="24"/>
          <w:lang w:eastAsia="zh-CN"/>
        </w:rPr>
        <w:t>；</w:t>
      </w:r>
    </w:p>
    <w:p>
      <w:pPr>
        <w:numPr>
          <w:ilvl w:val="0"/>
          <w:numId w:val="1"/>
        </w:numPr>
        <w:spacing w:before="156" w:beforeLines="50" w:line="360" w:lineRule="auto"/>
        <w:outlineLvl w:val="0"/>
        <w:rPr>
          <w:rFonts w:hint="eastAsia" w:ascii="楷体" w:hAnsi="楷体" w:eastAsia="楷体"/>
          <w:sz w:val="24"/>
          <w:szCs w:val="24"/>
          <w:lang w:eastAsia="zh-CN"/>
        </w:rPr>
      </w:pPr>
      <w:r>
        <w:rPr>
          <w:rFonts w:hint="eastAsia" w:ascii="楷体" w:hAnsi="楷体" w:eastAsia="楷体"/>
          <w:sz w:val="24"/>
          <w:szCs w:val="24"/>
        </w:rPr>
        <w:t>在各级公务员或事业单位招考中被认定有舞弊等严重违反录（聘）用纪律行为的</w:t>
      </w:r>
      <w:r>
        <w:rPr>
          <w:rFonts w:hint="eastAsia" w:ascii="楷体" w:hAnsi="楷体" w:eastAsia="楷体"/>
          <w:sz w:val="24"/>
          <w:szCs w:val="24"/>
          <w:lang w:eastAsia="zh-CN"/>
        </w:rPr>
        <w:t>；</w:t>
      </w:r>
    </w:p>
    <w:p>
      <w:pPr>
        <w:numPr>
          <w:ilvl w:val="0"/>
          <w:numId w:val="1"/>
        </w:numPr>
        <w:spacing w:before="156" w:beforeLines="50" w:line="360" w:lineRule="auto"/>
        <w:outlineLvl w:val="0"/>
        <w:rPr>
          <w:rFonts w:hint="eastAsia" w:ascii="楷体" w:hAnsi="楷体" w:eastAsia="楷体"/>
          <w:sz w:val="24"/>
          <w:szCs w:val="24"/>
          <w:lang w:eastAsia="zh-CN"/>
        </w:rPr>
      </w:pPr>
      <w:r>
        <w:rPr>
          <w:rFonts w:hint="eastAsia" w:ascii="楷体" w:hAnsi="楷体" w:eastAsia="楷体"/>
          <w:sz w:val="24"/>
          <w:szCs w:val="24"/>
        </w:rPr>
        <w:t>聘用后即构成回避关系的</w:t>
      </w:r>
      <w:r>
        <w:rPr>
          <w:rFonts w:hint="eastAsia" w:ascii="楷体" w:hAnsi="楷体" w:eastAsia="楷体"/>
          <w:sz w:val="24"/>
          <w:szCs w:val="24"/>
          <w:lang w:eastAsia="zh-CN"/>
        </w:rPr>
        <w:t>；</w:t>
      </w:r>
    </w:p>
    <w:p>
      <w:pPr>
        <w:numPr>
          <w:ilvl w:val="0"/>
          <w:numId w:val="1"/>
        </w:numPr>
        <w:spacing w:before="156" w:beforeLines="50" w:line="360" w:lineRule="auto"/>
        <w:outlineLvl w:val="0"/>
        <w:rPr>
          <w:rFonts w:hint="eastAsia" w:ascii="楷体" w:hAnsi="楷体" w:eastAsia="楷体"/>
          <w:b/>
          <w:bCs/>
          <w:sz w:val="24"/>
          <w:szCs w:val="24"/>
        </w:rPr>
      </w:pPr>
      <w:r>
        <w:rPr>
          <w:rFonts w:hint="eastAsia" w:ascii="楷体" w:hAnsi="楷体" w:eastAsia="楷体"/>
          <w:sz w:val="24"/>
          <w:szCs w:val="24"/>
        </w:rPr>
        <w:t>法律规定不得聘用为国有企业工作人员的</w:t>
      </w:r>
      <w:r>
        <w:rPr>
          <w:rFonts w:hint="eastAsia" w:ascii="楷体" w:hAnsi="楷体" w:eastAsia="楷体"/>
          <w:sz w:val="24"/>
          <w:szCs w:val="24"/>
          <w:lang w:eastAsia="zh-CN"/>
        </w:rPr>
        <w:t>；</w:t>
      </w:r>
      <w:r>
        <w:rPr>
          <w:rFonts w:hint="eastAsia" w:ascii="楷体" w:hAnsi="楷体" w:eastAsia="楷体"/>
          <w:sz w:val="24"/>
          <w:szCs w:val="24"/>
        </w:rPr>
        <w:t xml:space="preserve"> </w:t>
      </w:r>
      <w:r>
        <w:rPr>
          <w:rFonts w:hint="eastAsia" w:ascii="宋体" w:hAnsi="宋体" w:cs="宋体"/>
          <w:color w:val="000000"/>
          <w:sz w:val="32"/>
          <w:szCs w:val="32"/>
          <w:shd w:val="clear" w:color="auto" w:fill="FFFFFF"/>
        </w:rPr>
        <w:t xml:space="preserve"> </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无民事行为能力或者限制民事行为能力；</w:t>
      </w:r>
    </w:p>
    <w:p>
      <w:pPr>
        <w:numPr>
          <w:ilvl w:val="0"/>
          <w:numId w:val="1"/>
        </w:numPr>
        <w:spacing w:before="156" w:beforeLines="50" w:line="360" w:lineRule="auto"/>
        <w:outlineLvl w:val="0"/>
        <w:rPr>
          <w:rFonts w:ascii="楷体" w:hAnsi="楷体" w:eastAsia="楷体"/>
        </w:rPr>
      </w:pPr>
      <w:r>
        <w:rPr>
          <w:rFonts w:hint="eastAsia" w:ascii="楷体" w:hAnsi="楷体" w:eastAsia="楷体"/>
          <w:sz w:val="24"/>
          <w:szCs w:val="24"/>
        </w:rPr>
        <w:t>因贪污、贿赂、渎职、侵犯财产罪或者破坏社会主义市场经济秩序罪，被判处刑罚，或者因犯罪被剥夺政治权利；</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rPr>
        <w:t>最</w:t>
      </w:r>
      <w:r>
        <w:rPr>
          <w:rFonts w:hint="eastAsia" w:ascii="楷体" w:hAnsi="楷体" w:eastAsia="楷体"/>
          <w:sz w:val="24"/>
          <w:szCs w:val="24"/>
        </w:rPr>
        <w:t>近3年因重大违法违规行为被金融管理部门处以行政处罚；</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被中国证监会采取市场禁入措施，执行期尚未届满或执行期满未逾3年；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最近3年被中国证监会及其派出机构采取行政监管措施或者被中国证券投资基金业协会采取纪律处分措施，情节严重；</w:t>
      </w:r>
    </w:p>
    <w:p>
      <w:pPr>
        <w:spacing w:before="156" w:beforeLines="50" w:line="360" w:lineRule="auto"/>
        <w:ind w:left="1200"/>
        <w:outlineLvl w:val="0"/>
        <w:rPr>
          <w:rFonts w:ascii="楷体" w:hAnsi="楷体" w:eastAsia="楷体"/>
          <w:sz w:val="24"/>
          <w:szCs w:val="24"/>
        </w:rPr>
      </w:pPr>
      <w:r>
        <w:rPr>
          <w:rFonts w:hint="eastAsia" w:ascii="楷体" w:hAnsi="楷体" w:eastAsia="楷体"/>
          <w:sz w:val="24"/>
          <w:szCs w:val="24"/>
        </w:rPr>
        <w:t>（即：</w:t>
      </w:r>
    </w:p>
    <w:p>
      <w:pPr>
        <w:numPr>
          <w:ilvl w:val="0"/>
          <w:numId w:val="2"/>
        </w:numPr>
        <w:spacing w:before="156" w:beforeLines="50" w:line="360" w:lineRule="auto"/>
        <w:ind w:left="1200"/>
        <w:outlineLvl w:val="0"/>
        <w:rPr>
          <w:rFonts w:ascii="楷体" w:hAnsi="楷体" w:eastAsia="楷体"/>
          <w:sz w:val="24"/>
          <w:szCs w:val="24"/>
        </w:rPr>
      </w:pPr>
      <w:r>
        <w:rPr>
          <w:rFonts w:hint="eastAsia" w:ascii="楷体" w:hAnsi="楷体" w:eastAsia="楷体"/>
          <w:sz w:val="24"/>
          <w:szCs w:val="24"/>
        </w:rPr>
        <w:t>被中国证监会及其派出机构认定为不适当人选或者被中国证券投资基金业协会采取加入黑名单的纪律处分措施，期限尚未届满；</w:t>
      </w:r>
    </w:p>
    <w:p>
      <w:pPr>
        <w:numPr>
          <w:ilvl w:val="0"/>
          <w:numId w:val="2"/>
        </w:numPr>
        <w:spacing w:before="156" w:beforeLines="50" w:line="360" w:lineRule="auto"/>
        <w:ind w:left="1200"/>
        <w:outlineLvl w:val="0"/>
        <w:rPr>
          <w:rFonts w:ascii="楷体" w:hAnsi="楷体" w:eastAsia="楷体"/>
          <w:sz w:val="24"/>
          <w:szCs w:val="24"/>
        </w:rPr>
      </w:pPr>
      <w:r>
        <w:rPr>
          <w:rFonts w:hint="eastAsia" w:ascii="楷体" w:hAnsi="楷体" w:eastAsia="楷体"/>
          <w:sz w:val="24"/>
          <w:szCs w:val="24"/>
        </w:rPr>
        <w:t>被中国证监会撤销基金从业资格或者被中国证券投资基金业协会取消基金从业资格；</w:t>
      </w:r>
    </w:p>
    <w:p>
      <w:pPr>
        <w:numPr>
          <w:ilvl w:val="0"/>
          <w:numId w:val="2"/>
        </w:numPr>
        <w:spacing w:before="156" w:beforeLines="50" w:line="360" w:lineRule="auto"/>
        <w:ind w:left="1200" w:hanging="720"/>
        <w:outlineLvl w:val="0"/>
        <w:rPr>
          <w:rFonts w:ascii="楷体" w:hAnsi="楷体" w:eastAsia="楷体"/>
          <w:sz w:val="24"/>
          <w:szCs w:val="24"/>
        </w:rPr>
      </w:pPr>
      <w:r>
        <w:rPr>
          <w:rFonts w:hint="eastAsia" w:ascii="楷体" w:hAnsi="楷体" w:eastAsia="楷体"/>
          <w:sz w:val="24"/>
          <w:szCs w:val="24"/>
        </w:rPr>
        <w:t>其他社会危害性大，严重损害投资者合法权益和社会公共利益的情形。）</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最近3年内受到其他监管部门的行政处罚；</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w:t>
      </w:r>
      <w:r>
        <w:rPr>
          <w:rFonts w:ascii="楷体" w:hAnsi="楷体" w:eastAsia="楷体"/>
          <w:sz w:val="24"/>
          <w:szCs w:val="24"/>
        </w:rPr>
        <w:t>3</w:t>
      </w:r>
      <w:r>
        <w:rPr>
          <w:rFonts w:hint="eastAsia" w:ascii="楷体" w:hAnsi="楷体" w:eastAsia="楷体"/>
          <w:sz w:val="24"/>
          <w:szCs w:val="24"/>
        </w:rPr>
        <w:t>年被中国证券投资基金业协会或其他自律组织采取自律措施；</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w:t>
      </w:r>
      <w:r>
        <w:rPr>
          <w:rFonts w:ascii="楷体" w:hAnsi="楷体" w:eastAsia="楷体"/>
          <w:sz w:val="24"/>
          <w:szCs w:val="24"/>
        </w:rPr>
        <w:t>3</w:t>
      </w:r>
      <w:r>
        <w:rPr>
          <w:rFonts w:hint="eastAsia" w:ascii="楷体" w:hAnsi="楷体" w:eastAsia="楷体"/>
          <w:sz w:val="24"/>
          <w:szCs w:val="24"/>
        </w:rPr>
        <w:t>年在受到刑事处罚、行政处罚或被采取行政监管措施的机构任职；</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对所任职的公司、企业因经营不善破产清算或者因违法被吊销营业执照负有个人责任的董事、监事、高级管理人员、执行事务合伙人或其委派代表，自该公司、企业破产清算终结或者被吊销营业执照之日起未逾5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因违法行为或者违纪行为被开除的基金管理人、基金托管人、证券期货交易场所、证券公司、证券登记结算机构、期货公司等机构的从业人员和国家机关工作人员，自被开除之日起未逾5年；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因违法行为被吊销执业证书或者被取消资格的律师、注册会计师和资产评估等机构的从业人员、投资咨询从业人员，自被吊销执业证书或者被取消资格之日起未逾5年；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因违反诚实信用、公序良俗等职业道德或者存在重大违法违规行为，引发社会重大质疑或者产生严重社会负面影响且尚未消除；对所任职企业的重大违规行为或者重大风险负有主要责任未逾3年；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因《私募投资基金登记备案办法》第二十五条第一款第六项、第八项所列情形被终止私募基金管理人登记的机构的控股股东、实际控制人、普通合伙人、法定代表人、执行事务合伙人或其委派代表、负有责任的高级管理人员和直接责任人员，自该机构被终止私募基金管理人登记之日起未逾3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因《私募投资基金登记备案办法》第七十七条所列情形被注销登记的私募基金管理人的控股股东、实际控制人、普通合伙人、法定代表人、执行事务合伙人或其委派代表、负有责任的高级管理人员和直接责任人员，自该私募基金管理人被注销登记之日起未逾3年；</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所负债务数额较大且到期未清偿，或者被列为严重失信人或者被纳入失信被执行人名单；</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最近一年内涉及重大诉讼、仲裁；</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存在因涉嫌违法违规行为处于调查之中尚无定论的情形；</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欺诈或其他不诚实行为及不符合私募基金管理人公司之董事、监事或高级管理人员任职资格的情形；</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最近三年内存在其他违法违规及诚信情况；</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自承诺函出具之日起最近5年从事过与私募基金管理相冲突业务（包括但不限于民间借贷、民间融资、小额理财、小额借贷、担保、保理、典当、融资租赁、网络借贷信息中介、众筹、场外配资、房地产开发、交易平台等）；</w:t>
      </w:r>
    </w:p>
    <w:p>
      <w:pPr>
        <w:numPr>
          <w:ilvl w:val="0"/>
          <w:numId w:val="1"/>
        </w:numPr>
        <w:spacing w:before="156" w:beforeLines="50" w:line="360" w:lineRule="auto"/>
        <w:outlineLvl w:val="0"/>
        <w:rPr>
          <w:rFonts w:ascii="楷体" w:hAnsi="楷体" w:eastAsia="楷体"/>
          <w:sz w:val="24"/>
          <w:szCs w:val="24"/>
        </w:rPr>
      </w:pPr>
      <w:r>
        <w:rPr>
          <w:rFonts w:hint="eastAsia" w:ascii="楷体" w:hAnsi="楷体" w:eastAsia="楷体"/>
          <w:sz w:val="24"/>
          <w:szCs w:val="24"/>
        </w:rPr>
        <w:t>截至承诺函出具之日处于离职静默期或竞业限制期导致无法从事私募基金投资管理工作或担任私募基金管理人法定代表人、董事、监事、高级管理人员情形；</w:t>
      </w:r>
    </w:p>
    <w:p>
      <w:pPr>
        <w:widowControl w:val="0"/>
        <w:numPr>
          <w:ilvl w:val="0"/>
          <w:numId w:val="1"/>
        </w:numPr>
        <w:spacing w:before="156" w:beforeLines="50" w:line="360" w:lineRule="auto"/>
        <w:jc w:val="both"/>
        <w:outlineLvl w:val="0"/>
        <w:rPr>
          <w:rFonts w:ascii="楷体" w:hAnsi="楷体" w:eastAsia="楷体"/>
          <w:b/>
          <w:bCs/>
          <w:sz w:val="24"/>
          <w:szCs w:val="24"/>
        </w:rPr>
      </w:pPr>
      <w:r>
        <w:rPr>
          <w:rFonts w:hint="eastAsia" w:ascii="楷体" w:hAnsi="楷体" w:eastAsia="楷体"/>
          <w:sz w:val="24"/>
          <w:szCs w:val="24"/>
        </w:rPr>
        <w:t>法律、行政法规、中国证监会和中国证券投资基金业协会规定的其他不得担任私募基金管理人法定代表人、董事、监事、高级管理人员情形。</w:t>
      </w:r>
    </w:p>
    <w:p>
      <w:pPr>
        <w:spacing w:before="156" w:beforeLines="50" w:line="360" w:lineRule="auto"/>
        <w:ind w:left="920"/>
        <w:outlineLvl w:val="0"/>
        <w:rPr>
          <w:rFonts w:ascii="楷体" w:hAnsi="楷体" w:eastAsia="楷体"/>
          <w:b/>
          <w:bCs/>
          <w:sz w:val="24"/>
          <w:szCs w:val="24"/>
        </w:rPr>
      </w:pPr>
      <w:r>
        <w:rPr>
          <w:rFonts w:hint="eastAsia" w:ascii="楷体" w:hAnsi="楷体" w:eastAsia="楷体"/>
          <w:b/>
          <w:bCs/>
          <w:sz w:val="24"/>
          <w:szCs w:val="24"/>
        </w:rPr>
        <w:t>本人承诺，如存在下述情形，将于本声明出具之日披露：</w:t>
      </w:r>
    </w:p>
    <w:p>
      <w:pPr>
        <w:spacing w:before="156" w:beforeLines="50" w:line="360" w:lineRule="auto"/>
        <w:ind w:firstLine="480"/>
        <w:outlineLvl w:val="0"/>
        <w:rPr>
          <w:rFonts w:ascii="楷体" w:hAnsi="楷体" w:eastAsia="楷体"/>
          <w:sz w:val="24"/>
          <w:szCs w:val="24"/>
        </w:rPr>
      </w:pPr>
      <w:r>
        <w:rPr>
          <w:rFonts w:hint="eastAsia" w:ascii="楷体" w:hAnsi="楷体" w:eastAsia="楷体"/>
          <w:sz w:val="24"/>
          <w:szCs w:val="24"/>
        </w:rPr>
        <w:t>1.最近3年内被中国证监会及其派出机构采取公开谴责、责令处分有关人员等行政监管措施；</w:t>
      </w:r>
    </w:p>
    <w:p>
      <w:pPr>
        <w:spacing w:before="156" w:beforeLines="50" w:line="360" w:lineRule="auto"/>
        <w:ind w:firstLine="480"/>
        <w:outlineLvl w:val="0"/>
        <w:rPr>
          <w:rFonts w:ascii="楷体" w:hAnsi="楷体" w:eastAsia="楷体"/>
          <w:sz w:val="24"/>
          <w:szCs w:val="24"/>
        </w:rPr>
      </w:pPr>
      <w:r>
        <w:rPr>
          <w:rFonts w:hint="eastAsia" w:ascii="楷体" w:hAnsi="楷体" w:eastAsia="楷体"/>
          <w:sz w:val="24"/>
          <w:szCs w:val="24"/>
        </w:rPr>
        <w:t>2.最近3年内被中国证券投资基金业协会采取公开谴责、不得从事相关业务等纪律处分措施；</w:t>
      </w:r>
    </w:p>
    <w:p>
      <w:pPr>
        <w:spacing w:before="156" w:beforeLines="50" w:line="360" w:lineRule="auto"/>
        <w:ind w:firstLine="480" w:firstLineChars="200"/>
        <w:outlineLvl w:val="0"/>
        <w:rPr>
          <w:rFonts w:ascii="楷体" w:hAnsi="楷体" w:eastAsia="楷体"/>
          <w:sz w:val="24"/>
          <w:szCs w:val="24"/>
        </w:rPr>
      </w:pPr>
      <w:r>
        <w:rPr>
          <w:rFonts w:hint="eastAsia" w:ascii="楷体" w:hAnsi="楷体" w:eastAsia="楷体"/>
          <w:sz w:val="24"/>
          <w:szCs w:val="24"/>
        </w:rPr>
        <w:t>3.最近3年内在因《私募投资基金登记备案办法》第二十五条第一款第六项、第八项所列情形被终止登记的私募基金管理人担任主要出资人、未明确负有责任的高级管理人员；</w:t>
      </w:r>
    </w:p>
    <w:p>
      <w:pPr>
        <w:spacing w:before="156" w:beforeLines="50" w:line="360" w:lineRule="auto"/>
        <w:ind w:firstLine="480" w:firstLineChars="200"/>
        <w:outlineLvl w:val="0"/>
        <w:rPr>
          <w:rFonts w:ascii="楷体" w:hAnsi="楷体" w:eastAsia="楷体"/>
          <w:sz w:val="24"/>
          <w:szCs w:val="24"/>
        </w:rPr>
      </w:pPr>
      <w:r>
        <w:rPr>
          <w:rFonts w:hint="eastAsia" w:ascii="楷体" w:hAnsi="楷体" w:eastAsia="楷体"/>
          <w:sz w:val="24"/>
          <w:szCs w:val="24"/>
        </w:rPr>
        <w:t>4.最近3年内在因《私募投资基金登记备案办法》第七十七条所列情形被注销登记的私募基金管理人担任主要出资人、未明确负有责任的高级管理人员；</w:t>
      </w:r>
    </w:p>
    <w:p>
      <w:pPr>
        <w:spacing w:before="156" w:beforeLines="50" w:line="360" w:lineRule="auto"/>
        <w:ind w:firstLine="480" w:firstLineChars="200"/>
        <w:outlineLvl w:val="0"/>
        <w:rPr>
          <w:rFonts w:ascii="楷体" w:hAnsi="楷体" w:eastAsia="楷体"/>
          <w:sz w:val="24"/>
          <w:szCs w:val="24"/>
        </w:rPr>
      </w:pPr>
      <w:r>
        <w:rPr>
          <w:rFonts w:hint="eastAsia" w:ascii="楷体" w:hAnsi="楷体" w:eastAsia="楷体"/>
          <w:sz w:val="24"/>
          <w:szCs w:val="24"/>
        </w:rPr>
        <w:t>5.在存在重大风险或者严重负面舆情的机构、被中国证券投资基金业协会注销登记的机构任职。</w:t>
      </w:r>
    </w:p>
    <w:p>
      <w:pPr>
        <w:spacing w:before="156" w:beforeLines="50" w:line="360" w:lineRule="auto"/>
        <w:ind w:firstLine="480" w:firstLineChars="200"/>
        <w:outlineLvl w:val="0"/>
        <w:rPr>
          <w:rFonts w:ascii="楷体" w:hAnsi="楷体" w:eastAsia="楷体"/>
          <w:sz w:val="24"/>
          <w:szCs w:val="24"/>
        </w:rPr>
      </w:pPr>
      <w:r>
        <w:rPr>
          <w:rFonts w:ascii="楷体" w:hAnsi="楷体" w:eastAsia="楷体"/>
          <w:sz w:val="24"/>
          <w:szCs w:val="24"/>
        </w:rPr>
        <w:t>6.</w:t>
      </w:r>
      <w:r>
        <w:rPr>
          <w:rFonts w:hint="eastAsia" w:ascii="楷体" w:hAnsi="楷体" w:eastAsia="楷体"/>
          <w:sz w:val="24"/>
          <w:szCs w:val="24"/>
        </w:rPr>
        <w:t>根据中国证券投资基金业协会规定需要加强核查的其他情形。</w:t>
      </w:r>
    </w:p>
    <w:p>
      <w:pPr>
        <w:spacing w:before="156" w:beforeLines="50" w:line="360" w:lineRule="auto"/>
        <w:ind w:firstLine="840" w:firstLineChars="350"/>
        <w:rPr>
          <w:rFonts w:ascii="楷体" w:hAnsi="楷体" w:eastAsia="楷体"/>
          <w:color w:val="000000"/>
          <w:sz w:val="24"/>
          <w:szCs w:val="24"/>
        </w:rPr>
      </w:pPr>
      <w:r>
        <w:rPr>
          <w:rFonts w:hint="eastAsia" w:ascii="楷体" w:hAnsi="楷体" w:eastAsia="楷体"/>
          <w:color w:val="000000"/>
          <w:sz w:val="24"/>
          <w:szCs w:val="24"/>
        </w:rPr>
        <w:t>特此声明。</w:t>
      </w:r>
    </w:p>
    <w:p>
      <w:pPr>
        <w:ind w:firstLine="420" w:firstLineChars="200"/>
        <w:rPr>
          <w:rFonts w:ascii="楷体" w:hAnsi="楷体" w:eastAsia="楷体"/>
          <w:sz w:val="24"/>
          <w:szCs w:val="24"/>
        </w:rPr>
      </w:pPr>
      <w:r>
        <w:rPr>
          <w:rFonts w:hint="eastAsia" w:ascii="楷体" w:hAnsi="楷体" w:eastAsia="楷体"/>
        </w:rPr>
        <w:t xml:space="preserve"> </w:t>
      </w:r>
    </w:p>
    <w:p/>
    <w:p>
      <w:pPr>
        <w:rPr>
          <w:rFonts w:hint="eastAsia" w:ascii="楷体" w:hAnsi="楷体" w:eastAsia="楷体"/>
        </w:rPr>
      </w:pPr>
    </w:p>
    <w:p>
      <w:pPr>
        <w:ind w:left="4620" w:firstLine="420"/>
        <w:rPr>
          <w:rFonts w:hint="eastAsia" w:ascii="楷体" w:hAnsi="楷体" w:eastAsia="楷体"/>
          <w:sz w:val="24"/>
          <w:szCs w:val="24"/>
        </w:rPr>
      </w:pPr>
      <w:r>
        <w:rPr>
          <w:rFonts w:hint="eastAsia" w:ascii="楷体" w:hAnsi="楷体" w:eastAsia="楷体"/>
          <w:sz w:val="24"/>
          <w:szCs w:val="24"/>
        </w:rPr>
        <w:t>声明人（签字）：</w:t>
      </w:r>
    </w:p>
    <w:p>
      <w:pPr>
        <w:rPr>
          <w:rFonts w:hint="eastAsia" w:ascii="楷体" w:hAnsi="楷体" w:eastAsia="楷体"/>
          <w:sz w:val="24"/>
          <w:szCs w:val="24"/>
        </w:rPr>
      </w:pPr>
      <w:r>
        <w:rPr>
          <w:rFonts w:hint="eastAsia" w:ascii="楷体" w:hAnsi="楷体" w:eastAsia="楷体"/>
          <w:sz w:val="24"/>
          <w:szCs w:val="24"/>
        </w:rPr>
        <w:t xml:space="preserve"> </w:t>
      </w:r>
    </w:p>
    <w:p>
      <w:pPr>
        <w:rPr>
          <w:rFonts w:hint="eastAsia" w:ascii="楷体" w:hAnsi="楷体" w:eastAsia="楷体"/>
          <w:sz w:val="20"/>
          <w:szCs w:val="20"/>
        </w:rPr>
      </w:pPr>
      <w:r>
        <w:rPr>
          <w:rFonts w:hint="eastAsia" w:ascii="楷体" w:hAnsi="楷体" w:eastAsia="楷体"/>
          <w:sz w:val="20"/>
          <w:szCs w:val="20"/>
        </w:rPr>
        <w:t xml:space="preserve"> </w:t>
      </w:r>
    </w:p>
    <w:p>
      <w:pPr>
        <w:rPr>
          <w:rFonts w:hint="eastAsia" w:ascii="楷体" w:hAnsi="楷体" w:eastAsia="楷体"/>
          <w:sz w:val="20"/>
          <w:szCs w:val="20"/>
        </w:rPr>
      </w:pPr>
      <w:r>
        <w:rPr>
          <w:rFonts w:hint="eastAsia" w:ascii="楷体" w:hAnsi="楷体" w:eastAsia="楷体"/>
          <w:sz w:val="20"/>
          <w:szCs w:val="20"/>
        </w:rPr>
        <w:t xml:space="preserve">                                        </w:t>
      </w:r>
    </w:p>
    <w:p>
      <w:pPr>
        <w:rPr>
          <w:rFonts w:hint="eastAsia" w:ascii="楷体" w:hAnsi="楷体" w:eastAsia="楷体"/>
          <w:sz w:val="20"/>
          <w:szCs w:val="20"/>
        </w:rPr>
      </w:pPr>
      <w:r>
        <w:rPr>
          <w:rFonts w:hint="eastAsia" w:ascii="楷体" w:hAnsi="楷体" w:eastAsia="楷体"/>
          <w:sz w:val="20"/>
          <w:szCs w:val="20"/>
        </w:rPr>
        <w:t xml:space="preserve">  </w:t>
      </w:r>
    </w:p>
    <w:p>
      <w:pPr>
        <w:ind w:firstLine="400" w:firstLineChars="200"/>
        <w:rPr>
          <w:rFonts w:hint="eastAsia" w:ascii="楷体" w:hAnsi="楷体" w:eastAsia="楷体"/>
          <w:sz w:val="24"/>
          <w:szCs w:val="24"/>
        </w:rPr>
      </w:pPr>
      <w:r>
        <w:rPr>
          <w:rFonts w:hint="eastAsia" w:ascii="楷体" w:hAnsi="楷体" w:eastAsia="楷体"/>
          <w:sz w:val="20"/>
          <w:szCs w:val="20"/>
        </w:rPr>
        <w:t xml:space="preserve">                                                       </w:t>
      </w:r>
      <w:r>
        <w:rPr>
          <w:rFonts w:hint="eastAsia" w:ascii="楷体" w:hAnsi="楷体" w:eastAsia="楷体"/>
          <w:sz w:val="24"/>
          <w:szCs w:val="24"/>
          <w:u w:val="single"/>
        </w:rPr>
        <w:t xml:space="preserve">    </w:t>
      </w:r>
      <w:r>
        <w:rPr>
          <w:rFonts w:hint="eastAsia" w:ascii="楷体" w:hAnsi="楷体" w:eastAsia="楷体"/>
          <w:sz w:val="24"/>
          <w:szCs w:val="24"/>
        </w:rPr>
        <w:t>年</w:t>
      </w:r>
      <w:r>
        <w:rPr>
          <w:rFonts w:hint="eastAsia" w:ascii="楷体" w:hAnsi="楷体" w:eastAsia="楷体"/>
          <w:sz w:val="24"/>
          <w:szCs w:val="24"/>
          <w:u w:val="single"/>
        </w:rPr>
        <w:t xml:space="preserve">    </w:t>
      </w:r>
      <w:r>
        <w:rPr>
          <w:rFonts w:hint="eastAsia" w:ascii="楷体" w:hAnsi="楷体" w:eastAsia="楷体"/>
          <w:sz w:val="24"/>
          <w:szCs w:val="24"/>
        </w:rPr>
        <w:t>月</w:t>
      </w:r>
      <w:r>
        <w:rPr>
          <w:rFonts w:hint="eastAsia" w:ascii="楷体" w:hAnsi="楷体" w:eastAsia="楷体"/>
          <w:sz w:val="24"/>
          <w:szCs w:val="24"/>
          <w:u w:val="single"/>
        </w:rPr>
        <w:t xml:space="preserve">    </w:t>
      </w:r>
      <w:r>
        <w:rPr>
          <w:rFonts w:hint="eastAsia" w:ascii="楷体" w:hAnsi="楷体" w:eastAsia="楷体"/>
          <w:sz w:val="24"/>
          <w:szCs w:val="24"/>
        </w:rPr>
        <w:t>日</w:t>
      </w:r>
    </w:p>
    <w:p>
      <w:pPr>
        <w:rPr>
          <w:rFonts w:hint="eastAsia" w:ascii="楷体" w:hAnsi="楷体" w:eastAsia="楷体"/>
          <w:sz w:val="20"/>
          <w:szCs w:val="20"/>
        </w:rPr>
      </w:pPr>
      <w:r>
        <w:rPr>
          <w:rFonts w:hint="eastAsia" w:ascii="楷体" w:hAnsi="楷体" w:eastAsia="楷体"/>
          <w:sz w:val="20"/>
          <w:szCs w:val="20"/>
        </w:rPr>
        <w:t xml:space="preserve"> </w:t>
      </w:r>
    </w:p>
    <w:p>
      <w:pPr>
        <w:rPr>
          <w:rFonts w:hint="eastAsia" w:ascii="楷体" w:hAnsi="楷体" w:eastAsia="楷体"/>
          <w:sz w:val="20"/>
          <w:szCs w:val="20"/>
        </w:rPr>
      </w:pPr>
      <w:r>
        <w:rPr>
          <w:rFonts w:hint="eastAsia" w:ascii="楷体" w:hAnsi="楷体" w:eastAsia="楷体"/>
          <w:sz w:val="20"/>
          <w:szCs w:val="20"/>
        </w:rPr>
        <w:t xml:space="preserve">                                        </w:t>
      </w:r>
    </w:p>
    <w:p>
      <w:pPr>
        <w:rPr>
          <w:rFonts w:hint="eastAsia" w:ascii="楷体" w:hAnsi="楷体" w:eastAsia="楷体"/>
          <w:sz w:val="20"/>
          <w:szCs w:val="20"/>
        </w:rPr>
      </w:pPr>
      <w:r>
        <w:rPr>
          <w:rFonts w:hint="eastAsia" w:ascii="楷体" w:hAnsi="楷体" w:eastAsia="楷体"/>
          <w:sz w:val="20"/>
          <w:szCs w:val="20"/>
        </w:rPr>
        <w:t xml:space="preserve">  </w:t>
      </w:r>
    </w:p>
    <w:p>
      <w:pPr>
        <w:ind w:firstLine="400" w:firstLineChars="200"/>
        <w:rPr>
          <w:rFonts w:hint="eastAsia" w:ascii="楷体" w:hAnsi="楷体" w:eastAsia="楷体"/>
          <w:sz w:val="24"/>
          <w:szCs w:val="24"/>
        </w:rPr>
      </w:pPr>
      <w:r>
        <w:rPr>
          <w:rFonts w:hint="eastAsia" w:ascii="楷体" w:hAnsi="楷体" w:eastAsia="楷体"/>
          <w:sz w:val="20"/>
          <w:szCs w:val="20"/>
        </w:rPr>
        <w:t xml:space="preserve">                                                       </w:t>
      </w:r>
      <w:r>
        <w:rPr>
          <w:rFonts w:hint="eastAsia" w:ascii="楷体" w:hAnsi="楷体" w:eastAsia="楷体"/>
          <w:sz w:val="24"/>
          <w:szCs w:val="24"/>
          <w:u w:val="single"/>
        </w:rPr>
        <w:t xml:space="preserve">    </w:t>
      </w:r>
      <w:r>
        <w:rPr>
          <w:rFonts w:hint="eastAsia" w:ascii="楷体" w:hAnsi="楷体" w:eastAsia="楷体"/>
          <w:sz w:val="24"/>
          <w:szCs w:val="24"/>
        </w:rPr>
        <w:t>年</w:t>
      </w:r>
      <w:r>
        <w:rPr>
          <w:rFonts w:hint="eastAsia" w:ascii="楷体" w:hAnsi="楷体" w:eastAsia="楷体"/>
          <w:sz w:val="24"/>
          <w:szCs w:val="24"/>
          <w:u w:val="single"/>
        </w:rPr>
        <w:t xml:space="preserve">    </w:t>
      </w:r>
      <w:r>
        <w:rPr>
          <w:rFonts w:hint="eastAsia" w:ascii="楷体" w:hAnsi="楷体" w:eastAsia="楷体"/>
          <w:sz w:val="24"/>
          <w:szCs w:val="24"/>
        </w:rPr>
        <w:t>月</w:t>
      </w:r>
      <w:r>
        <w:rPr>
          <w:rFonts w:hint="eastAsia" w:ascii="楷体" w:hAnsi="楷体" w:eastAsia="楷体"/>
          <w:sz w:val="24"/>
          <w:szCs w:val="24"/>
          <w:u w:val="single"/>
        </w:rPr>
        <w:t xml:space="preserve">    </w:t>
      </w:r>
      <w:r>
        <w:rPr>
          <w:rFonts w:hint="eastAsia" w:ascii="楷体" w:hAnsi="楷体" w:eastAsia="楷体"/>
          <w:sz w:val="24"/>
          <w:szCs w:val="24"/>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0FB5"/>
    <w:multiLevelType w:val="multilevel"/>
    <w:tmpl w:val="4DAC0FB5"/>
    <w:lvl w:ilvl="0" w:tentative="0">
      <w:start w:val="1"/>
      <w:numFmt w:val="decimal"/>
      <w:lvlText w:val="%1."/>
      <w:lvlJc w:val="left"/>
      <w:pPr>
        <w:ind w:left="920" w:hanging="44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abstractNum w:abstractNumId="1">
    <w:nsid w:val="66576279"/>
    <w:multiLevelType w:val="multilevel"/>
    <w:tmpl w:val="66576279"/>
    <w:lvl w:ilvl="0" w:tentative="0">
      <w:start w:val="1"/>
      <w:numFmt w:val="decimal"/>
      <w:lvlText w:val="（%1）"/>
      <w:lvlJc w:val="left"/>
      <w:pPr>
        <w:ind w:left="1920" w:hanging="720"/>
      </w:pPr>
      <w:rPr>
        <w:rFonts w:hint="default" w:ascii="Times New Roman" w:hAnsi="Times New Roman" w:cs="Times New Roman"/>
      </w:rPr>
    </w:lvl>
    <w:lvl w:ilvl="1" w:tentative="0">
      <w:start w:val="1"/>
      <w:numFmt w:val="lowerLetter"/>
      <w:lvlText w:val="%2)"/>
      <w:lvlJc w:val="left"/>
      <w:pPr>
        <w:ind w:left="2080" w:hanging="440"/>
      </w:pPr>
      <w:rPr>
        <w:rFonts w:hint="default" w:ascii="Times New Roman" w:hAnsi="Times New Roman" w:cs="Times New Roman"/>
      </w:rPr>
    </w:lvl>
    <w:lvl w:ilvl="2" w:tentative="0">
      <w:start w:val="1"/>
      <w:numFmt w:val="lowerRoman"/>
      <w:lvlText w:val="%3."/>
      <w:lvlJc w:val="right"/>
      <w:pPr>
        <w:ind w:left="2520" w:hanging="440"/>
      </w:pPr>
      <w:rPr>
        <w:rFonts w:hint="default" w:ascii="Times New Roman" w:hAnsi="Times New Roman" w:cs="Times New Roman"/>
      </w:rPr>
    </w:lvl>
    <w:lvl w:ilvl="3" w:tentative="0">
      <w:start w:val="1"/>
      <w:numFmt w:val="decimal"/>
      <w:lvlText w:val="%4."/>
      <w:lvlJc w:val="left"/>
      <w:pPr>
        <w:ind w:left="2960" w:hanging="440"/>
      </w:pPr>
      <w:rPr>
        <w:rFonts w:hint="default" w:ascii="Times New Roman" w:hAnsi="Times New Roman" w:cs="Times New Roman"/>
      </w:rPr>
    </w:lvl>
    <w:lvl w:ilvl="4" w:tentative="0">
      <w:start w:val="1"/>
      <w:numFmt w:val="lowerLetter"/>
      <w:lvlText w:val="%5)"/>
      <w:lvlJc w:val="left"/>
      <w:pPr>
        <w:ind w:left="3400" w:hanging="440"/>
      </w:pPr>
      <w:rPr>
        <w:rFonts w:hint="default" w:ascii="Times New Roman" w:hAnsi="Times New Roman" w:cs="Times New Roman"/>
      </w:rPr>
    </w:lvl>
    <w:lvl w:ilvl="5" w:tentative="0">
      <w:start w:val="1"/>
      <w:numFmt w:val="lowerRoman"/>
      <w:lvlText w:val="%6."/>
      <w:lvlJc w:val="right"/>
      <w:pPr>
        <w:ind w:left="3840" w:hanging="440"/>
      </w:pPr>
      <w:rPr>
        <w:rFonts w:hint="default" w:ascii="Times New Roman" w:hAnsi="Times New Roman" w:cs="Times New Roman"/>
      </w:rPr>
    </w:lvl>
    <w:lvl w:ilvl="6" w:tentative="0">
      <w:start w:val="1"/>
      <w:numFmt w:val="decimal"/>
      <w:lvlText w:val="%7."/>
      <w:lvlJc w:val="left"/>
      <w:pPr>
        <w:ind w:left="4280" w:hanging="440"/>
      </w:pPr>
      <w:rPr>
        <w:rFonts w:hint="default" w:ascii="Times New Roman" w:hAnsi="Times New Roman" w:cs="Times New Roman"/>
      </w:rPr>
    </w:lvl>
    <w:lvl w:ilvl="7" w:tentative="0">
      <w:start w:val="1"/>
      <w:numFmt w:val="lowerLetter"/>
      <w:lvlText w:val="%8)"/>
      <w:lvlJc w:val="left"/>
      <w:pPr>
        <w:ind w:left="4720" w:hanging="440"/>
      </w:pPr>
      <w:rPr>
        <w:rFonts w:hint="default" w:ascii="Times New Roman" w:hAnsi="Times New Roman" w:cs="Times New Roman"/>
      </w:rPr>
    </w:lvl>
    <w:lvl w:ilvl="8" w:tentative="0">
      <w:start w:val="1"/>
      <w:numFmt w:val="lowerRoman"/>
      <w:lvlText w:val="%9."/>
      <w:lvlJc w:val="right"/>
      <w:pPr>
        <w:ind w:left="5160" w:hanging="44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WY5Mjk3MzBlNGMyYmZjOTU3ODgwYzE3NTRmNWIifQ=="/>
  </w:docVars>
  <w:rsids>
    <w:rsidRoot w:val="008D4935"/>
    <w:rsid w:val="003C2F19"/>
    <w:rsid w:val="007F79FE"/>
    <w:rsid w:val="008D4935"/>
    <w:rsid w:val="00E778EE"/>
    <w:rsid w:val="090004A5"/>
    <w:rsid w:val="137C0AA0"/>
    <w:rsid w:val="215C64E4"/>
    <w:rsid w:val="2C2B5431"/>
    <w:rsid w:val="49866D15"/>
    <w:rsid w:val="49A92441"/>
    <w:rsid w:val="652C7549"/>
    <w:rsid w:val="6F321DDD"/>
    <w:rsid w:val="778F73CD"/>
    <w:rsid w:val="7AA3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1962</Words>
  <Characters>1968</Characters>
  <Lines>12</Lines>
  <Paragraphs>3</Paragraphs>
  <TotalTime>4</TotalTime>
  <ScaleCrop>false</ScaleCrop>
  <LinksUpToDate>false</LinksUpToDate>
  <CharactersWithSpaces>2207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2023-04-13T08:25:00Z</dcterms:created>
  <dc:creator>China</dc:creator>
  <cp:lastModifiedBy>admin</cp:lastModifiedBy>
  <cp:lastPrinted>2023-04-13T08:40:00Z</cp:lastPrinted>
  <dcterms:modified xsi:type="dcterms:W3CDTF">2023-08-16T01:48:49Z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6F7CE3DBBEF742BB8AF6FC52A8C5904B_13</vt:lpwstr>
  </property>
</Properties>
</file>